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12" w:rsidRDefault="00E05DFE" w:rsidP="006727F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-31.4pt;width:226.9pt;height:41pt;z-index:251661312;mso-position-horizontal-relative:text;mso-position-vertical-relative:text;mso-width-relative:page;mso-height-relative:page">
            <v:imagedata r:id="rId8" o:title="SGB_Abbinder1_DE_2x_V04 (2)"/>
          </v:shape>
        </w:pict>
      </w:r>
      <w:r w:rsidR="00AB5928">
        <w:rPr>
          <w:rFonts w:ascii="Arial" w:hAnsi="Arial" w:cs="Arial"/>
          <w:b/>
          <w:noProof/>
          <w:sz w:val="40"/>
          <w:szCs w:val="4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-437515</wp:posOffset>
                </wp:positionV>
                <wp:extent cx="2951480" cy="589280"/>
                <wp:effectExtent l="0" t="0" r="1270" b="12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589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1D474" id="Rechteck 1" o:spid="_x0000_s1026" style="position:absolute;margin-left:.75pt;margin-top:-34.45pt;width:232.4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" fillcolor="black [3213]" stroked="f" strokeweight="1pt"/>
            </w:pict>
          </mc:Fallback>
        </mc:AlternateContent>
      </w:r>
    </w:p>
    <w:p w:rsidR="004D471D" w:rsidRDefault="004D471D" w:rsidP="006727FA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974350" w:rsidRPr="00974350" w:rsidRDefault="005548CC" w:rsidP="006727FA">
      <w:pPr>
        <w:spacing w:after="0" w:line="240" w:lineRule="auto"/>
        <w:rPr>
          <w:rFonts w:ascii="Arial Narrow" w:hAnsi="Arial Narrow" w:cs="Arial"/>
          <w:b/>
          <w:color w:val="000000" w:themeColor="text1"/>
          <w:sz w:val="46"/>
          <w:szCs w:val="46"/>
        </w:rPr>
      </w:pPr>
      <w:r w:rsidRPr="00974350">
        <w:rPr>
          <w:rFonts w:ascii="Arial Narrow" w:hAnsi="Arial Narrow" w:cs="Arial"/>
          <w:b/>
          <w:color w:val="000000" w:themeColor="text1"/>
          <w:sz w:val="46"/>
          <w:szCs w:val="46"/>
        </w:rPr>
        <w:t>Renten sichern</w:t>
      </w:r>
      <w:r w:rsidR="001A2469" w:rsidRPr="00974350">
        <w:rPr>
          <w:rFonts w:ascii="Arial Narrow" w:hAnsi="Arial Narrow" w:cs="Arial"/>
          <w:b/>
          <w:color w:val="000000" w:themeColor="text1"/>
          <w:sz w:val="46"/>
          <w:szCs w:val="46"/>
        </w:rPr>
        <w:t>.</w:t>
      </w:r>
      <w:r w:rsidR="00410D6A" w:rsidRPr="00974350">
        <w:rPr>
          <w:rFonts w:ascii="Arial Narrow" w:hAnsi="Arial Narrow" w:cs="Arial"/>
          <w:b/>
          <w:color w:val="000000" w:themeColor="text1"/>
          <w:sz w:val="46"/>
          <w:szCs w:val="46"/>
        </w:rPr>
        <w:t xml:space="preserve"> AHV stärken.</w:t>
      </w:r>
      <w:r w:rsidR="00974350" w:rsidRPr="00974350">
        <w:rPr>
          <w:rFonts w:ascii="Arial Narrow" w:hAnsi="Arial Narrow" w:cs="Arial"/>
          <w:b/>
          <w:color w:val="000000" w:themeColor="text1"/>
          <w:sz w:val="46"/>
          <w:szCs w:val="46"/>
        </w:rPr>
        <w:t xml:space="preserve"> </w:t>
      </w:r>
    </w:p>
    <w:p w:rsidR="00B753F5" w:rsidRPr="00974350" w:rsidRDefault="00054D12" w:rsidP="006727FA">
      <w:pPr>
        <w:spacing w:after="0" w:line="240" w:lineRule="auto"/>
        <w:rPr>
          <w:rFonts w:ascii="Arial Narrow" w:hAnsi="Arial Narrow" w:cs="Arial"/>
          <w:b/>
          <w:color w:val="000000" w:themeColor="text1"/>
          <w:sz w:val="46"/>
          <w:szCs w:val="46"/>
        </w:rPr>
      </w:pPr>
      <w:r w:rsidRPr="00974350">
        <w:rPr>
          <w:rFonts w:ascii="Arial Narrow" w:hAnsi="Arial Narrow" w:cs="Arial"/>
          <w:b/>
          <w:color w:val="000000" w:themeColor="text1"/>
          <w:sz w:val="46"/>
          <w:szCs w:val="46"/>
        </w:rPr>
        <w:t>Jetzt 2x Ja zur Rentenreform</w:t>
      </w:r>
      <w:r w:rsidR="002F5640" w:rsidRPr="00974350">
        <w:rPr>
          <w:rFonts w:ascii="Arial Narrow" w:hAnsi="Arial Narrow" w:cs="Arial"/>
          <w:b/>
          <w:color w:val="000000" w:themeColor="text1"/>
          <w:sz w:val="46"/>
          <w:szCs w:val="46"/>
        </w:rPr>
        <w:t>.</w:t>
      </w:r>
    </w:p>
    <w:p w:rsidR="005548CC" w:rsidRPr="00AB5928" w:rsidRDefault="005548CC" w:rsidP="006727FA">
      <w:pPr>
        <w:spacing w:after="0" w:line="240" w:lineRule="auto"/>
        <w:rPr>
          <w:rFonts w:ascii="Arial Narrow" w:hAnsi="Arial Narrow" w:cs="Arial"/>
          <w:color w:val="000000" w:themeColor="text1"/>
          <w:sz w:val="28"/>
          <w:szCs w:val="28"/>
          <w:highlight w:val="yellow"/>
        </w:rPr>
      </w:pPr>
    </w:p>
    <w:p w:rsidR="007612E7" w:rsidRPr="00AB5928" w:rsidRDefault="00AB5928" w:rsidP="007612E7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Liebe Nachbarin, lieber Nachbar!</w:t>
      </w:r>
    </w:p>
    <w:p w:rsidR="007612E7" w:rsidRPr="00AB5928" w:rsidRDefault="007612E7" w:rsidP="007612E7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CD40DD" w:rsidRPr="00AB5928" w:rsidRDefault="007612E7" w:rsidP="007612E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AB5928">
        <w:rPr>
          <w:rFonts w:ascii="Arial Narrow" w:hAnsi="Arial Narrow" w:cs="Arial"/>
          <w:b/>
          <w:sz w:val="28"/>
          <w:szCs w:val="28"/>
        </w:rPr>
        <w:t xml:space="preserve">Am 24. September stimmen wir über die «Altersvorsorge 2020» ab. Es steht viel </w:t>
      </w:r>
      <w:r w:rsidR="00CD40DD" w:rsidRPr="00AB5928">
        <w:rPr>
          <w:rFonts w:ascii="Arial Narrow" w:hAnsi="Arial Narrow" w:cs="Arial"/>
          <w:b/>
          <w:sz w:val="28"/>
          <w:szCs w:val="28"/>
        </w:rPr>
        <w:br/>
      </w:r>
      <w:r w:rsidRPr="00AB5928">
        <w:rPr>
          <w:rFonts w:ascii="Arial Narrow" w:hAnsi="Arial Narrow" w:cs="Arial"/>
          <w:b/>
          <w:sz w:val="28"/>
          <w:szCs w:val="28"/>
        </w:rPr>
        <w:t xml:space="preserve">auf dem Spiel: Nach 20 Jahren Reformstau muss diese Reform unbedingt gelingen! </w:t>
      </w:r>
    </w:p>
    <w:p w:rsidR="007612E7" w:rsidRPr="00AB5928" w:rsidRDefault="007612E7" w:rsidP="007612E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AB5928">
        <w:rPr>
          <w:rFonts w:ascii="Arial Narrow" w:hAnsi="Arial Narrow" w:cs="Arial"/>
          <w:b/>
          <w:sz w:val="28"/>
          <w:szCs w:val="28"/>
        </w:rPr>
        <w:t>Der im Parlament erzielte Kompromiss bringt wichtige Fortschritte:</w:t>
      </w:r>
    </w:p>
    <w:p w:rsidR="007612E7" w:rsidRPr="00AB5928" w:rsidRDefault="007612E7" w:rsidP="007612E7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7612E7" w:rsidRPr="00AB5928" w:rsidRDefault="00AB5928" w:rsidP="00AB5928">
      <w:pPr>
        <w:tabs>
          <w:tab w:val="left" w:pos="426"/>
        </w:tabs>
        <w:spacing w:after="0" w:line="240" w:lineRule="auto"/>
        <w:ind w:left="420" w:hanging="420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■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 w:rsidR="007612E7" w:rsidRPr="00AB592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Sichere Renten und stabiles Rentenniveau: 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 xml:space="preserve">Die </w:t>
      </w:r>
      <w:r>
        <w:rPr>
          <w:rFonts w:ascii="Arial Narrow" w:hAnsi="Arial Narrow" w:cs="Arial"/>
          <w:color w:val="000000" w:themeColor="text1"/>
          <w:sz w:val="28"/>
          <w:szCs w:val="28"/>
        </w:rPr>
        <w:t>Reform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 xml:space="preserve"> sichert die Renten und das Rentenniveau. Dank einer bescheidenen Erhöhung de</w:t>
      </w:r>
      <w:r w:rsidR="009F07E9" w:rsidRPr="00AB5928">
        <w:rPr>
          <w:rFonts w:ascii="Arial Narrow" w:hAnsi="Arial Narrow" w:cs="Arial"/>
          <w:color w:val="000000" w:themeColor="text1"/>
          <w:sz w:val="28"/>
          <w:szCs w:val="28"/>
        </w:rPr>
        <w:t>r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9F07E9" w:rsidRPr="00AB5928">
        <w:rPr>
          <w:rFonts w:ascii="Arial Narrow" w:hAnsi="Arial Narrow" w:cs="Arial"/>
          <w:color w:val="000000" w:themeColor="text1"/>
          <w:sz w:val="28"/>
          <w:szCs w:val="28"/>
        </w:rPr>
        <w:t>Mehrwertsteuer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 xml:space="preserve"> von 8 auf 8,3% wird die AHV-Finanzierung auf eine solide Grundlage gestellt. Damit können die AHV-Renten auch in Zukunft der Teuerungs- und Lohnentwicklung angepasst werden. </w:t>
      </w:r>
      <w:r>
        <w:rPr>
          <w:rFonts w:ascii="Arial Narrow" w:hAnsi="Arial Narrow" w:cs="Arial"/>
          <w:color w:val="000000" w:themeColor="text1"/>
          <w:sz w:val="28"/>
          <w:szCs w:val="28"/>
        </w:rPr>
        <w:t>D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>as Rentenniveau wird dank Massnahmen in der 2. Säule und der AHV-Erhöhung erhalten.</w:t>
      </w:r>
    </w:p>
    <w:p w:rsidR="007612E7" w:rsidRPr="00AB5928" w:rsidRDefault="007612E7" w:rsidP="00AB5928">
      <w:pPr>
        <w:tabs>
          <w:tab w:val="left" w:pos="426"/>
        </w:tabs>
        <w:spacing w:after="0" w:line="240" w:lineRule="auto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7612E7" w:rsidRPr="00AB5928" w:rsidRDefault="00AB5928" w:rsidP="00AB5928">
      <w:pPr>
        <w:tabs>
          <w:tab w:val="left" w:pos="426"/>
        </w:tabs>
        <w:spacing w:after="0" w:line="240" w:lineRule="auto"/>
        <w:ind w:left="420" w:hanging="420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■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 w:rsidR="007612E7" w:rsidRPr="00AB592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Gestärkte AHV und höhere Renten: 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>Dank der Reform werden die AHV-Renten das erste Mal seit über 40 Jahren real erhöht. Neurentnerinnen und Neurentner erhalten 840 Franken meh</w:t>
      </w:r>
      <w:r w:rsidR="009F07E9" w:rsidRPr="00AB5928">
        <w:rPr>
          <w:rFonts w:ascii="Arial Narrow" w:hAnsi="Arial Narrow" w:cs="Arial"/>
          <w:color w:val="000000" w:themeColor="text1"/>
          <w:sz w:val="28"/>
          <w:szCs w:val="28"/>
        </w:rPr>
        <w:t>r pro Jahr, Ehepaare zwischen 1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>680 und 2712 Franken. Damit wird die gerechteste und effizienteste Säule unserer Altersvorsorge massgeblich gestärkt.</w:t>
      </w:r>
    </w:p>
    <w:p w:rsidR="007612E7" w:rsidRPr="00AB5928" w:rsidRDefault="00974350" w:rsidP="00AB5928">
      <w:pPr>
        <w:pStyle w:val="StandardWeb"/>
        <w:tabs>
          <w:tab w:val="left" w:pos="426"/>
        </w:tabs>
        <w:ind w:left="420" w:hanging="420"/>
        <w:rPr>
          <w:rFonts w:ascii="Calibri" w:hAnsi="Calibri"/>
          <w:color w:val="000000"/>
          <w:sz w:val="28"/>
          <w:szCs w:val="28"/>
        </w:rPr>
      </w:pPr>
      <w:r>
        <w:rPr>
          <w:rFonts w:ascii="Arial Narrow" w:hAnsi="Arial Narrow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3262302</wp:posOffset>
            </wp:positionH>
            <wp:positionV relativeFrom="paragraph">
              <wp:posOffset>1148868</wp:posOffset>
            </wp:positionV>
            <wp:extent cx="2808626" cy="385716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15" cy="38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928">
        <w:rPr>
          <w:rFonts w:ascii="Arial Narrow" w:hAnsi="Arial Narrow" w:cs="Arial"/>
          <w:b/>
          <w:color w:val="000000" w:themeColor="text1"/>
          <w:sz w:val="28"/>
          <w:szCs w:val="28"/>
        </w:rPr>
        <w:t>■</w:t>
      </w:r>
      <w:r w:rsidR="00AB5928"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 w:rsidR="007612E7" w:rsidRPr="00AB592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Besserer Schutz bei Teilzeit und Arbeitslosigkeit: </w:t>
      </w:r>
      <w:r w:rsidR="007612E7" w:rsidRPr="00AB5928">
        <w:rPr>
          <w:rFonts w:ascii="Arial Narrow" w:hAnsi="Arial Narrow" w:cs="Arial"/>
          <w:color w:val="000000" w:themeColor="text1"/>
          <w:sz w:val="28"/>
          <w:szCs w:val="28"/>
        </w:rPr>
        <w:t xml:space="preserve">Die </w:t>
      </w:r>
      <w:r w:rsidR="00AB5928">
        <w:rPr>
          <w:rFonts w:ascii="Arial Narrow" w:hAnsi="Arial Narrow" w:cs="Arial"/>
          <w:sz w:val="28"/>
          <w:szCs w:val="28"/>
        </w:rPr>
        <w:t>Reform</w:t>
      </w:r>
      <w:r w:rsidR="007612E7" w:rsidRPr="00AB5928">
        <w:rPr>
          <w:rFonts w:ascii="Arial Narrow" w:hAnsi="Arial Narrow" w:cs="Arial"/>
          <w:sz w:val="28"/>
          <w:szCs w:val="28"/>
        </w:rPr>
        <w:t xml:space="preserve"> bringt vielen Frauen höhere Pensionskassenrenten</w:t>
      </w:r>
      <w:r w:rsidR="00AB5928">
        <w:rPr>
          <w:rFonts w:ascii="Arial Narrow" w:hAnsi="Arial Narrow"/>
          <w:sz w:val="28"/>
          <w:szCs w:val="28"/>
        </w:rPr>
        <w:t>, w</w:t>
      </w:r>
      <w:r w:rsidR="00410D6A" w:rsidRPr="00AB5928">
        <w:rPr>
          <w:rFonts w:ascii="Arial Narrow" w:hAnsi="Arial Narrow"/>
          <w:sz w:val="28"/>
          <w:szCs w:val="28"/>
        </w:rPr>
        <w:t>eil die Teilzeitarbeit zukünftig besser versichert ist</w:t>
      </w:r>
      <w:r w:rsidR="007612E7" w:rsidRPr="00AB5928">
        <w:rPr>
          <w:rFonts w:ascii="Arial Narrow" w:hAnsi="Arial Narrow"/>
          <w:sz w:val="28"/>
          <w:szCs w:val="28"/>
        </w:rPr>
        <w:t>.</w:t>
      </w:r>
      <w:r w:rsidR="007612E7" w:rsidRPr="00AB5928">
        <w:rPr>
          <w:rFonts w:ascii="Arial Narrow" w:hAnsi="Arial Narrow" w:cs="Arial"/>
          <w:sz w:val="28"/>
          <w:szCs w:val="28"/>
        </w:rPr>
        <w:t xml:space="preserve"> Ältere </w:t>
      </w:r>
      <w:proofErr w:type="spellStart"/>
      <w:r w:rsidR="007612E7" w:rsidRPr="00AB5928">
        <w:rPr>
          <w:rFonts w:ascii="Arial Narrow" w:hAnsi="Arial Narrow" w:cs="Arial"/>
          <w:sz w:val="28"/>
          <w:szCs w:val="28"/>
        </w:rPr>
        <w:t>Arbeitnehmende</w:t>
      </w:r>
      <w:proofErr w:type="spellEnd"/>
      <w:r w:rsidR="007612E7" w:rsidRPr="00AB5928">
        <w:rPr>
          <w:rFonts w:ascii="Arial Narrow" w:hAnsi="Arial Narrow" w:cs="Arial"/>
          <w:sz w:val="28"/>
          <w:szCs w:val="28"/>
        </w:rPr>
        <w:t xml:space="preserve"> können bei Stellenverlust nicht mehr aus der Pensionskasse ausgeschlossen werden. Zudem wird eine flexible Pensionierung einfacher.</w:t>
      </w:r>
    </w:p>
    <w:p w:rsidR="00974350" w:rsidRDefault="007612E7" w:rsidP="007612E7">
      <w:pPr>
        <w:spacing w:after="0" w:line="240" w:lineRule="auto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AB5928">
        <w:rPr>
          <w:rFonts w:ascii="Arial Narrow" w:hAnsi="Arial Narrow" w:cs="Arial"/>
          <w:b/>
          <w:color w:val="000000" w:themeColor="text1"/>
          <w:sz w:val="28"/>
          <w:szCs w:val="28"/>
        </w:rPr>
        <w:t>Die Ref</w:t>
      </w:r>
      <w:r w:rsidR="00974350">
        <w:rPr>
          <w:rFonts w:ascii="Arial Narrow" w:hAnsi="Arial Narrow" w:cs="Arial"/>
          <w:b/>
          <w:color w:val="000000" w:themeColor="text1"/>
          <w:sz w:val="28"/>
          <w:szCs w:val="28"/>
        </w:rPr>
        <w:t>orm passt zu unserer Tradition,</w:t>
      </w:r>
    </w:p>
    <w:p w:rsidR="00974350" w:rsidRDefault="007612E7" w:rsidP="007612E7">
      <w:pPr>
        <w:spacing w:after="0" w:line="240" w:lineRule="auto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AB592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gemeinsam Lösungen zu finden. Und sie </w:t>
      </w:r>
    </w:p>
    <w:p w:rsidR="00974350" w:rsidRDefault="007612E7" w:rsidP="007612E7">
      <w:pPr>
        <w:spacing w:after="0" w:line="240" w:lineRule="auto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AB5928">
        <w:rPr>
          <w:rFonts w:ascii="Arial Narrow" w:hAnsi="Arial Narrow" w:cs="Arial"/>
          <w:b/>
          <w:color w:val="000000" w:themeColor="text1"/>
          <w:sz w:val="28"/>
          <w:szCs w:val="28"/>
        </w:rPr>
        <w:t>entsp</w:t>
      </w:r>
      <w:r w:rsidR="00974350">
        <w:rPr>
          <w:rFonts w:ascii="Arial Narrow" w:hAnsi="Arial Narrow" w:cs="Arial"/>
          <w:b/>
          <w:color w:val="000000" w:themeColor="text1"/>
          <w:sz w:val="28"/>
          <w:szCs w:val="28"/>
        </w:rPr>
        <w:t>richt dem Solidaritätsgedanken,</w:t>
      </w:r>
    </w:p>
    <w:p w:rsidR="007612E7" w:rsidRPr="00AB5928" w:rsidRDefault="007612E7" w:rsidP="007612E7">
      <w:pPr>
        <w:spacing w:after="0" w:line="240" w:lineRule="auto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AB592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aus dem die Schweiz entstanden ist. </w:t>
      </w:r>
    </w:p>
    <w:p w:rsidR="007612E7" w:rsidRPr="00AB5928" w:rsidRDefault="007612E7" w:rsidP="007612E7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974350" w:rsidRPr="00974350" w:rsidRDefault="007612E7" w:rsidP="007612E7">
      <w:pPr>
        <w:spacing w:after="0" w:line="240" w:lineRule="auto"/>
        <w:rPr>
          <w:rFonts w:ascii="Arial Narrow" w:hAnsi="Arial Narrow" w:cs="Arial"/>
          <w:b/>
          <w:color w:val="000000" w:themeColor="text1"/>
          <w:sz w:val="44"/>
          <w:szCs w:val="44"/>
          <w:shd w:val="clear" w:color="auto" w:fill="FFFFFF"/>
        </w:rPr>
      </w:pPr>
      <w:r w:rsidRPr="00974350">
        <w:rPr>
          <w:rFonts w:ascii="Arial Narrow" w:hAnsi="Arial Narrow" w:cs="Arial"/>
          <w:b/>
          <w:color w:val="000000" w:themeColor="text1"/>
          <w:sz w:val="44"/>
          <w:szCs w:val="44"/>
          <w:shd w:val="clear" w:color="auto" w:fill="FFFFFF"/>
        </w:rPr>
        <w:t xml:space="preserve">Es ist </w:t>
      </w:r>
      <w:r w:rsidR="00974350" w:rsidRPr="00974350">
        <w:rPr>
          <w:rFonts w:ascii="Arial Narrow" w:hAnsi="Arial Narrow" w:cs="Arial"/>
          <w:b/>
          <w:color w:val="000000" w:themeColor="text1"/>
          <w:sz w:val="44"/>
          <w:szCs w:val="44"/>
          <w:shd w:val="clear" w:color="auto" w:fill="FFFFFF"/>
        </w:rPr>
        <w:t xml:space="preserve">höchste </w:t>
      </w:r>
      <w:r w:rsidRPr="00974350">
        <w:rPr>
          <w:rFonts w:ascii="Arial Narrow" w:hAnsi="Arial Narrow" w:cs="Arial"/>
          <w:b/>
          <w:color w:val="000000" w:themeColor="text1"/>
          <w:sz w:val="44"/>
          <w:szCs w:val="44"/>
          <w:shd w:val="clear" w:color="auto" w:fill="FFFFFF"/>
        </w:rPr>
        <w:t>Zei</w:t>
      </w:r>
      <w:r w:rsidR="00974350" w:rsidRPr="00974350">
        <w:rPr>
          <w:rFonts w:ascii="Arial Narrow" w:hAnsi="Arial Narrow" w:cs="Arial"/>
          <w:b/>
          <w:color w:val="000000" w:themeColor="text1"/>
          <w:sz w:val="44"/>
          <w:szCs w:val="44"/>
          <w:shd w:val="clear" w:color="auto" w:fill="FFFFFF"/>
        </w:rPr>
        <w:t>t für einen</w:t>
      </w:r>
    </w:p>
    <w:p w:rsidR="007612E7" w:rsidRPr="00974350" w:rsidRDefault="007612E7" w:rsidP="007612E7">
      <w:pPr>
        <w:spacing w:after="0" w:line="240" w:lineRule="auto"/>
        <w:rPr>
          <w:rFonts w:ascii="Arial Narrow" w:hAnsi="Arial Narrow" w:cs="Arial"/>
          <w:b/>
          <w:color w:val="000000" w:themeColor="text1"/>
          <w:sz w:val="44"/>
          <w:szCs w:val="44"/>
          <w:shd w:val="clear" w:color="auto" w:fill="FFFFFF"/>
        </w:rPr>
      </w:pPr>
      <w:r w:rsidRPr="00974350">
        <w:rPr>
          <w:rFonts w:ascii="Arial Narrow" w:hAnsi="Arial Narrow" w:cs="Arial"/>
          <w:b/>
          <w:color w:val="000000" w:themeColor="text1"/>
          <w:sz w:val="44"/>
          <w:szCs w:val="44"/>
          <w:shd w:val="clear" w:color="auto" w:fill="FFFFFF"/>
        </w:rPr>
        <w:t>vernünftigen Kompromiss!</w:t>
      </w:r>
    </w:p>
    <w:p w:rsidR="007612E7" w:rsidRPr="00AB5928" w:rsidRDefault="007612E7" w:rsidP="007612E7">
      <w:pPr>
        <w:spacing w:after="0" w:line="240" w:lineRule="auto"/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</w:pPr>
    </w:p>
    <w:p w:rsidR="00974350" w:rsidRDefault="007612E7" w:rsidP="007612E7">
      <w:pPr>
        <w:spacing w:after="0" w:line="240" w:lineRule="auto"/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</w:pPr>
      <w:r w:rsidRPr="00AB5928">
        <w:rPr>
          <w:rFonts w:ascii="Arial Narrow" w:hAnsi="Arial Narrow" w:cs="Arial"/>
          <w:b/>
          <w:color w:val="1D2129"/>
          <w:sz w:val="28"/>
          <w:szCs w:val="28"/>
          <w:shd w:val="clear" w:color="auto" w:fill="FFFFFF"/>
        </w:rPr>
        <w:t>Wichtig</w:t>
      </w:r>
      <w:r w:rsidR="00410D6A" w:rsidRPr="00AB5928">
        <w:rPr>
          <w:rFonts w:ascii="Arial Narrow" w:hAnsi="Arial Narrow" w:cs="Arial"/>
          <w:b/>
          <w:color w:val="1D2129"/>
          <w:sz w:val="28"/>
          <w:szCs w:val="28"/>
          <w:shd w:val="clear" w:color="auto" w:fill="FFFFFF"/>
        </w:rPr>
        <w:t>:</w:t>
      </w:r>
      <w:r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 Die </w:t>
      </w:r>
      <w:r w:rsid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>R</w:t>
      </w:r>
      <w:r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>eform</w:t>
      </w:r>
      <w:r w:rsidR="00410D6A"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 besteht aus zwei </w:t>
      </w:r>
    </w:p>
    <w:p w:rsidR="00974350" w:rsidRDefault="00410D6A" w:rsidP="007612E7">
      <w:pPr>
        <w:spacing w:after="0" w:line="240" w:lineRule="auto"/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</w:pPr>
      <w:r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>Vorlagen,</w:t>
      </w:r>
      <w:r w:rsidR="00974350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 </w:t>
      </w:r>
      <w:r w:rsidR="007612E7"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der Zusatzfinanzierung für </w:t>
      </w:r>
    </w:p>
    <w:p w:rsidR="00974350" w:rsidRDefault="007612E7" w:rsidP="007612E7">
      <w:pPr>
        <w:spacing w:after="0" w:line="240" w:lineRule="auto"/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</w:pPr>
      <w:r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die AHV sowie der eigentlichen Reform. </w:t>
      </w:r>
    </w:p>
    <w:p w:rsidR="00974350" w:rsidRDefault="007612E7" w:rsidP="007612E7">
      <w:pPr>
        <w:spacing w:after="0" w:line="240" w:lineRule="auto"/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</w:pPr>
      <w:r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Wird eine der beiden Vorlagen </w:t>
      </w:r>
      <w:r w:rsidR="00974350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>abgelehnt,</w:t>
      </w:r>
    </w:p>
    <w:p w:rsidR="00974350" w:rsidRDefault="007612E7" w:rsidP="007612E7">
      <w:pPr>
        <w:spacing w:after="0" w:line="240" w:lineRule="auto"/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</w:pPr>
      <w:r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scheitert die ganze </w:t>
      </w:r>
      <w:r w:rsidR="00974350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>Rentenr</w:t>
      </w:r>
      <w:r w:rsidRPr="00AB5928">
        <w:rPr>
          <w:rFonts w:ascii="Arial Narrow" w:hAnsi="Arial Narrow" w:cs="Arial"/>
          <w:color w:val="1D2129"/>
          <w:sz w:val="28"/>
          <w:szCs w:val="28"/>
          <w:shd w:val="clear" w:color="auto" w:fill="FFFFFF"/>
        </w:rPr>
        <w:t xml:space="preserve">eform. </w:t>
      </w:r>
    </w:p>
    <w:p w:rsidR="007612E7" w:rsidRPr="00974350" w:rsidRDefault="007612E7" w:rsidP="007612E7">
      <w:pPr>
        <w:spacing w:after="0" w:line="240" w:lineRule="auto"/>
        <w:rPr>
          <w:rFonts w:ascii="Arial Narrow" w:hAnsi="Arial Narrow" w:cs="Arial"/>
          <w:b/>
          <w:color w:val="1D2129"/>
          <w:sz w:val="28"/>
          <w:szCs w:val="28"/>
          <w:shd w:val="clear" w:color="auto" w:fill="FFFFFF"/>
        </w:rPr>
      </w:pPr>
      <w:r w:rsidRPr="00974350">
        <w:rPr>
          <w:rFonts w:ascii="Arial Narrow" w:hAnsi="Arial Narrow" w:cs="Arial"/>
          <w:b/>
          <w:color w:val="1D2129"/>
          <w:sz w:val="28"/>
          <w:szCs w:val="28"/>
          <w:shd w:val="clear" w:color="auto" w:fill="FFFFFF"/>
        </w:rPr>
        <w:t>Deshalb unbedingt 2x Ja stimmen!</w:t>
      </w:r>
      <w:r w:rsidR="00A53D1D" w:rsidRPr="00974350">
        <w:rPr>
          <w:b/>
          <w:sz w:val="28"/>
          <w:szCs w:val="28"/>
        </w:rPr>
        <w:t xml:space="preserve"> </w:t>
      </w:r>
    </w:p>
    <w:p w:rsidR="007612E7" w:rsidRPr="00AB5928" w:rsidRDefault="007612E7" w:rsidP="007612E7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974350" w:rsidRDefault="00974350" w:rsidP="00974350">
      <w:pPr>
        <w:tabs>
          <w:tab w:val="center" w:pos="4607"/>
        </w:tabs>
        <w:spacing w:after="0" w:line="240" w:lineRule="auto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2F5640" w:rsidRPr="00974350" w:rsidRDefault="003C141B" w:rsidP="00974350">
      <w:pPr>
        <w:tabs>
          <w:tab w:val="center" w:pos="4607"/>
        </w:tabs>
        <w:spacing w:after="0" w:line="240" w:lineRule="auto"/>
        <w:rPr>
          <w:rFonts w:ascii="Arial Narrow" w:hAnsi="Arial Narrow" w:cs="Arial"/>
          <w:color w:val="000000" w:themeColor="text1"/>
          <w:sz w:val="28"/>
          <w:szCs w:val="28"/>
          <w:u w:val="single"/>
        </w:rPr>
      </w:pPr>
      <w:r w:rsidRPr="00974350">
        <w:rPr>
          <w:noProof/>
          <w:sz w:val="28"/>
          <w:szCs w:val="28"/>
          <w:u w:val="single"/>
          <w:lang w:eastAsia="de-CH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8629650</wp:posOffset>
            </wp:positionV>
            <wp:extent cx="1259840" cy="1259840"/>
            <wp:effectExtent l="0" t="0" r="0" b="0"/>
            <wp:wrapNone/>
            <wp:docPr id="12" name="Grafik 12" descr="C:\Users\stefan.krattiger\AppData\Local\Microsoft\Windows\INetCache\Content.Word\rö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fan.krattiger\AppData\Local\Microsoft\Windows\INetCache\Content.Word\rö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0" b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350">
        <w:rPr>
          <w:rFonts w:ascii="Arial" w:hAnsi="Arial" w:cs="Arial"/>
          <w:noProof/>
          <w:color w:val="1D2129"/>
          <w:sz w:val="28"/>
          <w:szCs w:val="28"/>
          <w:u w:val="single"/>
          <w:lang w:eastAsia="de-CH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8629650</wp:posOffset>
            </wp:positionV>
            <wp:extent cx="1259840" cy="1259840"/>
            <wp:effectExtent l="0" t="0" r="0" b="0"/>
            <wp:wrapNone/>
            <wp:docPr id="11" name="Grafik 11" descr="C:\Users\stefan.krattiger\AppData\Local\Microsoft\Windows\INetCache\Content.Word\rö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fan.krattiger\AppData\Local\Microsoft\Windows\INetCache\Content.Word\rö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0" b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350">
        <w:rPr>
          <w:rFonts w:ascii="Arial" w:hAnsi="Arial" w:cs="Arial"/>
          <w:noProof/>
          <w:color w:val="1D2129"/>
          <w:sz w:val="28"/>
          <w:szCs w:val="28"/>
          <w:u w:val="single"/>
          <w:lang w:eastAsia="de-C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8552180</wp:posOffset>
            </wp:positionV>
            <wp:extent cx="1259840" cy="1259840"/>
            <wp:effectExtent l="0" t="0" r="0" b="0"/>
            <wp:wrapNone/>
            <wp:docPr id="10" name="Grafik 10" descr="C:\Users\stefan.krattiger\AppData\Local\Microsoft\Windows\INetCache\Content.Word\rö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fan.krattiger\AppData\Local\Microsoft\Windows\INetCache\Content.Word\rö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0" b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350">
        <w:rPr>
          <w:noProof/>
          <w:sz w:val="28"/>
          <w:szCs w:val="28"/>
          <w:u w:val="single"/>
          <w:lang w:eastAsia="de-C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8552180</wp:posOffset>
            </wp:positionV>
            <wp:extent cx="1259840" cy="1259840"/>
            <wp:effectExtent l="0" t="0" r="0" b="0"/>
            <wp:wrapNone/>
            <wp:docPr id="9" name="Grafik 9" descr="C:\Users\stefan.krattiger\AppData\Local\Microsoft\Windows\INetCache\Content.Word\rö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fan.krattiger\AppData\Local\Microsoft\Windows\INetCache\Content.Word\rö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0" b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350">
        <w:rPr>
          <w:noProof/>
          <w:sz w:val="28"/>
          <w:szCs w:val="28"/>
          <w:u w:val="single"/>
          <w:lang w:eastAsia="de-CH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8552180</wp:posOffset>
            </wp:positionV>
            <wp:extent cx="1259840" cy="1259840"/>
            <wp:effectExtent l="0" t="0" r="0" b="0"/>
            <wp:wrapNone/>
            <wp:docPr id="8" name="Grafik 8" descr="C:\Users\stefan.krattiger\AppData\Local\Microsoft\Windows\INetCache\Content.Word\rö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fan.krattiger\AppData\Local\Microsoft\Windows\INetCache\Content.Word\rö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0" b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350">
        <w:rPr>
          <w:noProof/>
          <w:sz w:val="28"/>
          <w:szCs w:val="28"/>
          <w:u w:val="single"/>
          <w:lang w:eastAsia="de-C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8552180</wp:posOffset>
            </wp:positionV>
            <wp:extent cx="1259840" cy="1259840"/>
            <wp:effectExtent l="0" t="0" r="0" b="0"/>
            <wp:wrapNone/>
            <wp:docPr id="7" name="Grafik 7" descr="C:\Users\stefan.krattiger\AppData\Local\Microsoft\Windows\INetCache\Content.Word\rö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fan.krattiger\AppData\Local\Microsoft\Windows\INetCache\Content.Word\rö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0" b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50" w:rsidRPr="00974350">
        <w:rPr>
          <w:rFonts w:ascii="Arial Narrow" w:hAnsi="Arial Narrow" w:cs="Arial"/>
          <w:color w:val="000000" w:themeColor="text1"/>
          <w:sz w:val="28"/>
          <w:szCs w:val="28"/>
          <w:u w:val="single"/>
        </w:rPr>
        <w:t xml:space="preserve">Mehr Infos: </w:t>
      </w:r>
      <w:r w:rsidR="00493122" w:rsidRPr="00974350">
        <w:rPr>
          <w:rFonts w:ascii="Arial Narrow" w:hAnsi="Arial Narrow" w:cs="Arial"/>
          <w:color w:val="000000" w:themeColor="text1"/>
          <w:sz w:val="28"/>
          <w:szCs w:val="28"/>
          <w:u w:val="single"/>
        </w:rPr>
        <w:t>www.sichere-renten-ja.ch</w:t>
      </w:r>
      <w:r w:rsidR="002F5640" w:rsidRPr="00974350">
        <w:rPr>
          <w:rFonts w:ascii="Arial Narrow" w:hAnsi="Arial Narrow" w:cs="Arial"/>
          <w:color w:val="000000" w:themeColor="text1"/>
          <w:sz w:val="28"/>
          <w:szCs w:val="28"/>
          <w:u w:val="single"/>
        </w:rPr>
        <w:t xml:space="preserve"> </w:t>
      </w:r>
    </w:p>
    <w:sectPr w:rsidR="002F5640" w:rsidRPr="00974350" w:rsidSect="009E38AF">
      <w:pgSz w:w="11906" w:h="16838"/>
      <w:pgMar w:top="127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FE" w:rsidRDefault="00E05DFE" w:rsidP="002F5640">
      <w:pPr>
        <w:spacing w:after="0" w:line="240" w:lineRule="auto"/>
      </w:pPr>
      <w:r>
        <w:separator/>
      </w:r>
    </w:p>
  </w:endnote>
  <w:endnote w:type="continuationSeparator" w:id="0">
    <w:p w:rsidR="00E05DFE" w:rsidRDefault="00E05DFE" w:rsidP="002F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FE" w:rsidRDefault="00E05DFE" w:rsidP="002F5640">
      <w:pPr>
        <w:spacing w:after="0" w:line="240" w:lineRule="auto"/>
      </w:pPr>
      <w:r>
        <w:separator/>
      </w:r>
    </w:p>
  </w:footnote>
  <w:footnote w:type="continuationSeparator" w:id="0">
    <w:p w:rsidR="00E05DFE" w:rsidRDefault="00E05DFE" w:rsidP="002F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A3"/>
    <w:multiLevelType w:val="hybridMultilevel"/>
    <w:tmpl w:val="6B4468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4752E"/>
    <w:multiLevelType w:val="hybridMultilevel"/>
    <w:tmpl w:val="59AA2D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FA"/>
    <w:rsid w:val="00045908"/>
    <w:rsid w:val="00054D12"/>
    <w:rsid w:val="0009627B"/>
    <w:rsid w:val="00182230"/>
    <w:rsid w:val="001A2469"/>
    <w:rsid w:val="002F5640"/>
    <w:rsid w:val="003C141B"/>
    <w:rsid w:val="00404CC2"/>
    <w:rsid w:val="00410D6A"/>
    <w:rsid w:val="004248FF"/>
    <w:rsid w:val="00493122"/>
    <w:rsid w:val="004D471D"/>
    <w:rsid w:val="005548CC"/>
    <w:rsid w:val="005F14BC"/>
    <w:rsid w:val="006727FA"/>
    <w:rsid w:val="00753A22"/>
    <w:rsid w:val="007612E7"/>
    <w:rsid w:val="00974350"/>
    <w:rsid w:val="009B61F4"/>
    <w:rsid w:val="009C6DB0"/>
    <w:rsid w:val="009E38AF"/>
    <w:rsid w:val="009E4AD8"/>
    <w:rsid w:val="009F07E9"/>
    <w:rsid w:val="009F775E"/>
    <w:rsid w:val="00A16C4B"/>
    <w:rsid w:val="00A53D1D"/>
    <w:rsid w:val="00AB5928"/>
    <w:rsid w:val="00B753F5"/>
    <w:rsid w:val="00C176A5"/>
    <w:rsid w:val="00C70D5D"/>
    <w:rsid w:val="00CD40DD"/>
    <w:rsid w:val="00D121E7"/>
    <w:rsid w:val="00D70D0E"/>
    <w:rsid w:val="00DE554B"/>
    <w:rsid w:val="00DF1D6D"/>
    <w:rsid w:val="00E05DFE"/>
    <w:rsid w:val="00E7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link w:val="berschrift6Zchn"/>
    <w:uiPriority w:val="9"/>
    <w:qFormat/>
    <w:rsid w:val="005F14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48C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14B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F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F14BC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F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640"/>
  </w:style>
  <w:style w:type="paragraph" w:styleId="Fuzeile">
    <w:name w:val="footer"/>
    <w:basedOn w:val="Standard"/>
    <w:link w:val="FuzeileZchn"/>
    <w:uiPriority w:val="99"/>
    <w:unhideWhenUsed/>
    <w:rsid w:val="002F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link w:val="berschrift6Zchn"/>
    <w:uiPriority w:val="9"/>
    <w:qFormat/>
    <w:rsid w:val="005F14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48C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14B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F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F14BC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F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640"/>
  </w:style>
  <w:style w:type="paragraph" w:styleId="Fuzeile">
    <w:name w:val="footer"/>
    <w:basedOn w:val="Standard"/>
    <w:link w:val="FuzeileZchn"/>
    <w:uiPriority w:val="99"/>
    <w:unhideWhenUsed/>
    <w:rsid w:val="002F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Parlamentsdienste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Krattiger</dc:creator>
  <cp:lastModifiedBy>Alessandro Iacono</cp:lastModifiedBy>
  <cp:revision>2</cp:revision>
  <cp:lastPrinted>2017-09-07T10:26:00Z</cp:lastPrinted>
  <dcterms:created xsi:type="dcterms:W3CDTF">2017-09-13T08:31:00Z</dcterms:created>
  <dcterms:modified xsi:type="dcterms:W3CDTF">2017-09-13T08:31:00Z</dcterms:modified>
</cp:coreProperties>
</file>