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F6CEC" w14:textId="6D2DB255" w:rsidR="003078C1" w:rsidRPr="00773E1B" w:rsidRDefault="00907B26">
      <w:pPr>
        <w:rPr>
          <w:b/>
        </w:rPr>
      </w:pPr>
      <w:bookmarkStart w:id="0" w:name="_GoBack"/>
      <w:bookmarkEnd w:id="0"/>
      <w:r>
        <w:rPr>
          <w:b/>
        </w:rPr>
        <w:t xml:space="preserve">AG Thema </w:t>
      </w:r>
      <w:r w:rsidR="00FC4A44">
        <w:rPr>
          <w:b/>
        </w:rPr>
        <w:t>Globalisierte Wirtschaft</w:t>
      </w:r>
    </w:p>
    <w:p w14:paraId="0F026258" w14:textId="77777777" w:rsidR="003078C1" w:rsidRDefault="003078C1"/>
    <w:p w14:paraId="69837DD1" w14:textId="70A96142" w:rsidR="00A56D03" w:rsidRDefault="003078C1">
      <w:r w:rsidRPr="00FC50C3">
        <w:rPr>
          <w:b/>
        </w:rPr>
        <w:t>Sorgen</w:t>
      </w:r>
      <w:r w:rsidR="00A56D03" w:rsidRPr="00FC50C3">
        <w:rPr>
          <w:b/>
        </w:rPr>
        <w:t xml:space="preserve"> der Leute</w:t>
      </w:r>
      <w:r w:rsidRPr="00FC50C3">
        <w:rPr>
          <w:b/>
        </w:rPr>
        <w:t>:</w:t>
      </w:r>
      <w:r>
        <w:t xml:space="preserve"> </w:t>
      </w:r>
      <w:r w:rsidR="002A72E7">
        <w:t>Die globalisierte Wirtschaft ist eine Wirtschaft der Konzerne. Die Leute empf</w:t>
      </w:r>
      <w:r w:rsidR="00946223">
        <w:t>i</w:t>
      </w:r>
      <w:r w:rsidR="002A72E7">
        <w:t>nden globale Strategien als Entfremdung. Arbeitsplätze werden verschoben, Standorte werden gewählt, weil sie dem Kapital die besten Rahmenbedingungen geben. Die Produktion ist in einer weltweiten Wertschöpfungskette „optimiert</w:t>
      </w:r>
      <w:r w:rsidR="002A237F">
        <w:t>. Dient die Globalisierung wirklich dem individuellen Lebensentwurf oder ist es ein Vehikel für das weltweit mobile Kapital?</w:t>
      </w:r>
    </w:p>
    <w:p w14:paraId="747EAF70" w14:textId="77777777" w:rsidR="00A56D03" w:rsidRDefault="00A56D03"/>
    <w:p w14:paraId="3B1D46D6" w14:textId="31CB596B" w:rsidR="003078C1" w:rsidRDefault="00A56D03">
      <w:r w:rsidRPr="00FC50C3">
        <w:rPr>
          <w:b/>
        </w:rPr>
        <w:t>Relevanz für die Schweiz</w:t>
      </w:r>
      <w:r>
        <w:t xml:space="preserve"> </w:t>
      </w:r>
    </w:p>
    <w:p w14:paraId="6D334FFD" w14:textId="7F3BEAC0" w:rsidR="003078C1" w:rsidRDefault="002A72E7">
      <w:r>
        <w:t xml:space="preserve">Die Schweiz hat sich gut an die globalisierte Wirtschaft angepasst. Die </w:t>
      </w:r>
      <w:proofErr w:type="spellStart"/>
      <w:r>
        <w:t>Aussen</w:t>
      </w:r>
      <w:proofErr w:type="spellEnd"/>
      <w:r>
        <w:t>- und Innenwirtschaftspolitik der Schweiz orientiert sich am Grundprinzip der globalisierten Produktions- und Wirtschaftsweise.</w:t>
      </w:r>
      <w:r w:rsidR="002A237F">
        <w:t xml:space="preserve"> </w:t>
      </w:r>
      <w:r>
        <w:t xml:space="preserve"> Die Schweiz hat ihren Wohlstand auch diesem offenen Weltmarktverständnis zu verdanken.</w:t>
      </w:r>
    </w:p>
    <w:p w14:paraId="183EF203" w14:textId="3B8BD474" w:rsidR="00FC50C3" w:rsidRDefault="003078C1" w:rsidP="002A237F">
      <w:pPr>
        <w:jc w:val="both"/>
      </w:pPr>
      <w:r w:rsidRPr="00FC50C3">
        <w:rPr>
          <w:b/>
        </w:rPr>
        <w:t>Einordnung:</w:t>
      </w:r>
      <w:r>
        <w:t xml:space="preserve"> </w:t>
      </w:r>
      <w:r w:rsidR="00FC4A44">
        <w:br/>
      </w:r>
      <w:r w:rsidR="002A72E7">
        <w:t>Die globalisierte Wirtschaft bewirkt eine Ohnmacht, da die eigene Arbeitsleistung zur verschiebbaren Ware geworden ist. Die multilaterale</w:t>
      </w:r>
      <w:r w:rsidR="002A237F">
        <w:t xml:space="preserve"> Regelung der Globalisierung innerhalb der WTO hat</w:t>
      </w:r>
      <w:r w:rsidR="002A72E7">
        <w:t xml:space="preserve"> soziale und ökologisch</w:t>
      </w:r>
      <w:r w:rsidR="002A237F">
        <w:t>e</w:t>
      </w:r>
      <w:r w:rsidR="00946223">
        <w:t xml:space="preserve"> Fragen </w:t>
      </w:r>
      <w:r w:rsidR="002A72E7">
        <w:t xml:space="preserve">zu wenig berücksichtigt. </w:t>
      </w:r>
      <w:r w:rsidR="002A237F">
        <w:t xml:space="preserve">Die WTO ist heute blockiert. </w:t>
      </w:r>
      <w:r w:rsidR="002A72E7">
        <w:t xml:space="preserve">Starke Blöcke und starke Volkswirtschaften versuchen </w:t>
      </w:r>
      <w:r w:rsidR="002A237F">
        <w:t xml:space="preserve">in diesem Kontext </w:t>
      </w:r>
      <w:r w:rsidR="002A72E7">
        <w:t xml:space="preserve">über </w:t>
      </w:r>
      <w:r w:rsidR="002A237F">
        <w:t>Block-</w:t>
      </w:r>
      <w:r w:rsidR="002A72E7">
        <w:t>Freihandelsabkommen</w:t>
      </w:r>
      <w:r w:rsidR="002A237F">
        <w:t xml:space="preserve"> wie CETA. TPP, TISA, etc. </w:t>
      </w:r>
      <w:r w:rsidR="002A72E7">
        <w:t>die Möglichkeiten der Globalisierung</w:t>
      </w:r>
      <w:r w:rsidR="002A237F">
        <w:t xml:space="preserve"> zu stärken und </w:t>
      </w:r>
      <w:proofErr w:type="spellStart"/>
      <w:r w:rsidR="002A237F">
        <w:t>Handelshemnisse</w:t>
      </w:r>
      <w:proofErr w:type="spellEnd"/>
      <w:r w:rsidR="002A237F">
        <w:t xml:space="preserve"> weiter a</w:t>
      </w:r>
      <w:r w:rsidR="00605655">
        <w:t>bzubauen</w:t>
      </w:r>
      <w:r w:rsidR="002A237F">
        <w:t xml:space="preserve">. </w:t>
      </w:r>
      <w:r w:rsidR="002A72E7">
        <w:t>Gegen dies</w:t>
      </w:r>
      <w:r w:rsidR="002A237F">
        <w:t>es Bestreben besteht in einigen Ländern Europas ein zivilgesellschaftlicher Widerstand.</w:t>
      </w:r>
      <w:r w:rsidR="00946223">
        <w:t xml:space="preserve"> Populistische Politiker reden der Abschottung das Wort (</w:t>
      </w:r>
      <w:proofErr w:type="spellStart"/>
      <w:r w:rsidR="00946223">
        <w:t>America</w:t>
      </w:r>
      <w:proofErr w:type="spellEnd"/>
      <w:r w:rsidR="00946223">
        <w:t xml:space="preserve"> </w:t>
      </w:r>
      <w:proofErr w:type="spellStart"/>
      <w:r w:rsidR="00946223">
        <w:t>first</w:t>
      </w:r>
      <w:proofErr w:type="spellEnd"/>
      <w:r w:rsidR="00946223">
        <w:t>).</w:t>
      </w:r>
      <w:r w:rsidR="00405901">
        <w:rPr>
          <w:rStyle w:val="Endnotenzeichen"/>
        </w:rPr>
        <w:endnoteReference w:id="1"/>
      </w:r>
    </w:p>
    <w:p w14:paraId="41D7094C" w14:textId="2D111824" w:rsidR="00FC50C3" w:rsidRDefault="00FC50C3">
      <w:r>
        <w:rPr>
          <w:b/>
        </w:rPr>
        <w:t>Handlungsbedarf</w:t>
      </w:r>
      <w:r w:rsidRPr="00FC50C3">
        <w:rPr>
          <w:b/>
        </w:rPr>
        <w:t>:</w:t>
      </w:r>
      <w:r>
        <w:t xml:space="preserve"> </w:t>
      </w:r>
      <w:r w:rsidR="002A237F">
        <w:t>Die vernetzte, g</w:t>
      </w:r>
      <w:r w:rsidR="00605655">
        <w:t>l</w:t>
      </w:r>
      <w:r w:rsidR="002A237F">
        <w:t>obalisierte Wirtschaftsweise kann und muss mit den Dimensionen der nachhaltigen Entwicklung (Agenda 2030) verbunden werden.</w:t>
      </w:r>
    </w:p>
    <w:p w14:paraId="718C88E4" w14:textId="77777777" w:rsidR="003078C1" w:rsidRDefault="003078C1"/>
    <w:p w14:paraId="376C7C54" w14:textId="2349ED4F" w:rsidR="003078C1" w:rsidRDefault="003078C1">
      <w:r w:rsidRPr="00FC50C3">
        <w:rPr>
          <w:b/>
        </w:rPr>
        <w:t>Hauptgründe</w:t>
      </w:r>
      <w:r w:rsidR="00A56D03" w:rsidRPr="00FC50C3">
        <w:rPr>
          <w:b/>
        </w:rPr>
        <w:t>/Probleme</w:t>
      </w:r>
      <w:r w:rsidRPr="00FC50C3">
        <w:rPr>
          <w:b/>
        </w:rPr>
        <w:t>:</w:t>
      </w:r>
      <w:r>
        <w:t xml:space="preserve"> </w:t>
      </w:r>
      <w:r w:rsidR="00605655">
        <w:t>Globalisierung wird als Einschränkung der „Vor-Ort Gestaltungsmöglichkeiten“ wahrgenommen. Konzerne bestimmen das Leben, das Vertrauen in eine Globalisierung mit nachhaltiger Dimension gibt es heute nicht.</w:t>
      </w:r>
      <w:r w:rsidR="00946223">
        <w:t xml:space="preserve"> Die </w:t>
      </w:r>
      <w:proofErr w:type="spellStart"/>
      <w:r w:rsidR="00946223">
        <w:t>Globallsierun</w:t>
      </w:r>
      <w:proofErr w:type="spellEnd"/>
      <w:r w:rsidR="00946223">
        <w:t xml:space="preserve"> ist kein </w:t>
      </w:r>
      <w:proofErr w:type="spellStart"/>
      <w:r w:rsidR="00946223">
        <w:t>Win-Win</w:t>
      </w:r>
      <w:proofErr w:type="spellEnd"/>
      <w:r w:rsidR="00946223">
        <w:t xml:space="preserve"> Ansatz sondern sie produziert Gewinner und Verlierer. Auch in Gewinnernationen wird er Gewinn nicht fair verteilt. Damit wird weltweit die Ungleichheit verschärft statt abgebaut.</w:t>
      </w:r>
    </w:p>
    <w:p w14:paraId="57EA72C3" w14:textId="77777777" w:rsidR="00773E1B" w:rsidRDefault="00773E1B"/>
    <w:p w14:paraId="58419148" w14:textId="77777777" w:rsidR="00A56D03" w:rsidRPr="00FC50C3" w:rsidRDefault="003078C1">
      <w:pPr>
        <w:rPr>
          <w:b/>
        </w:rPr>
      </w:pPr>
      <w:r w:rsidRPr="00FC50C3">
        <w:rPr>
          <w:b/>
        </w:rPr>
        <w:t xml:space="preserve">Politische </w:t>
      </w:r>
      <w:proofErr w:type="spellStart"/>
      <w:r w:rsidRPr="00FC50C3">
        <w:rPr>
          <w:b/>
        </w:rPr>
        <w:t>Stossrichtung</w:t>
      </w:r>
      <w:proofErr w:type="spellEnd"/>
      <w:r w:rsidRPr="00FC50C3">
        <w:rPr>
          <w:b/>
        </w:rPr>
        <w:t xml:space="preserve"> </w:t>
      </w:r>
    </w:p>
    <w:p w14:paraId="5BC1A76C" w14:textId="40B038B4" w:rsidR="00773E1B" w:rsidRDefault="003078C1" w:rsidP="00FC4A44">
      <w:r w:rsidRPr="00FC50C3">
        <w:rPr>
          <w:b/>
        </w:rPr>
        <w:t>international.</w:t>
      </w:r>
      <w:r>
        <w:t xml:space="preserve"> </w:t>
      </w:r>
      <w:r w:rsidR="00605655">
        <w:t>Stärkung des multilateralen Ansätze gegenüber blockbildender Globalisierung (USA-EU). Integration der Agenda 2030</w:t>
      </w:r>
      <w:r w:rsidR="00FF3FA3">
        <w:rPr>
          <w:rStyle w:val="Endnotenzeichen"/>
        </w:rPr>
        <w:endnoteReference w:id="2"/>
      </w:r>
      <w:r w:rsidR="00605655">
        <w:t xml:space="preserve"> in die globale Wirtschafts- und Handelspolitik. Fairness, Verantwortung der Konzerne anmahnen und international regulieren.</w:t>
      </w:r>
    </w:p>
    <w:p w14:paraId="2F40C2C3" w14:textId="77777777" w:rsidR="00773E1B" w:rsidRDefault="00773E1B"/>
    <w:p w14:paraId="627C7539" w14:textId="01CA5C40" w:rsidR="003078C1" w:rsidRPr="00605655" w:rsidRDefault="00773E1B">
      <w:r w:rsidRPr="00FC50C3">
        <w:rPr>
          <w:b/>
        </w:rPr>
        <w:t>national:</w:t>
      </w:r>
      <w:r w:rsidR="00605655">
        <w:rPr>
          <w:b/>
        </w:rPr>
        <w:t xml:space="preserve"> </w:t>
      </w:r>
      <w:r w:rsidR="00605655" w:rsidRPr="00605655">
        <w:t>FHA ohne vorbildlich ausgebaute Nachhaltigkeitsdimension bekämpfen.</w:t>
      </w:r>
      <w:r w:rsidR="00605655">
        <w:rPr>
          <w:b/>
        </w:rPr>
        <w:t xml:space="preserve"> </w:t>
      </w:r>
      <w:r w:rsidR="00605655" w:rsidRPr="00605655">
        <w:t>Transparenz bei Mandatserteilung und Verhandlung von FHA erhöhen.</w:t>
      </w:r>
    </w:p>
    <w:p w14:paraId="2535FFB7" w14:textId="5FBD17DF" w:rsidR="00F22EFE" w:rsidRDefault="00FC50C3">
      <w:r>
        <w:rPr>
          <w:b/>
        </w:rPr>
        <w:t xml:space="preserve">wichtigste (neue) </w:t>
      </w:r>
      <w:proofErr w:type="spellStart"/>
      <w:r>
        <w:rPr>
          <w:b/>
        </w:rPr>
        <w:t>Stossrichtung</w:t>
      </w:r>
      <w:proofErr w:type="spellEnd"/>
      <w:r w:rsidR="00F22EFE" w:rsidRPr="00FC50C3">
        <w:rPr>
          <w:b/>
        </w:rPr>
        <w:t>:</w:t>
      </w:r>
      <w:r w:rsidR="00F22EFE">
        <w:t xml:space="preserve"> </w:t>
      </w:r>
      <w:r w:rsidR="002A237F">
        <w:t>Mehr Transparenz bei den Verhandlungen von neuen Handel</w:t>
      </w:r>
      <w:r w:rsidR="00605655">
        <w:t>sabkommen. Die Nachhaltigkeitsd</w:t>
      </w:r>
      <w:r w:rsidR="002A237F">
        <w:t>im</w:t>
      </w:r>
      <w:r w:rsidR="00605655">
        <w:t>ension muss vers</w:t>
      </w:r>
      <w:r w:rsidR="002A237F">
        <w:t xml:space="preserve">tärkt Eingang finden in die </w:t>
      </w:r>
      <w:r w:rsidR="00605655">
        <w:t>Umsetzung der Handelsabkommen. Das Monitoring der gesellschaftlichen und wirtschaftlichen Wirkungen der Handelsabkommen muss massiv verbessert werden.</w:t>
      </w:r>
    </w:p>
    <w:p w14:paraId="239FDB89" w14:textId="36FBB9F6" w:rsidR="00F22EFE" w:rsidRDefault="00491765" w:rsidP="00F22EFE">
      <w:r w:rsidRPr="00491765">
        <w:rPr>
          <w:b/>
        </w:rPr>
        <w:t xml:space="preserve">ergänzende </w:t>
      </w:r>
      <w:proofErr w:type="spellStart"/>
      <w:r w:rsidRPr="00491765">
        <w:rPr>
          <w:b/>
        </w:rPr>
        <w:t>Stossricht</w:t>
      </w:r>
      <w:r w:rsidR="00FC50C3" w:rsidRPr="00491765">
        <w:rPr>
          <w:b/>
        </w:rPr>
        <w:t>ungen</w:t>
      </w:r>
      <w:proofErr w:type="spellEnd"/>
      <w:r w:rsidR="00FC50C3">
        <w:t xml:space="preserve"> </w:t>
      </w:r>
      <w:r w:rsidR="00605655">
        <w:t>Die Verhandlungsmandate für Freihandelsabkommen müssen demok</w:t>
      </w:r>
      <w:r w:rsidR="00946223">
        <w:t>r</w:t>
      </w:r>
      <w:r w:rsidR="00605655">
        <w:t>atischer abgestützt werden.</w:t>
      </w:r>
      <w:r w:rsidR="00FF3FA3">
        <w:t xml:space="preserve"> „</w:t>
      </w:r>
      <w:proofErr w:type="spellStart"/>
      <w:r w:rsidR="00FF3FA3">
        <w:t>Right</w:t>
      </w:r>
      <w:proofErr w:type="spellEnd"/>
      <w:r w:rsidR="00FF3FA3">
        <w:t xml:space="preserve"> </w:t>
      </w:r>
      <w:proofErr w:type="spellStart"/>
      <w:r w:rsidR="00FF3FA3">
        <w:t>to</w:t>
      </w:r>
      <w:proofErr w:type="spellEnd"/>
      <w:r w:rsidR="00FF3FA3">
        <w:t xml:space="preserve"> </w:t>
      </w:r>
      <w:proofErr w:type="spellStart"/>
      <w:r w:rsidR="00FF3FA3">
        <w:t>regulate</w:t>
      </w:r>
      <w:proofErr w:type="spellEnd"/>
      <w:r w:rsidR="00FF3FA3">
        <w:t>“ darf durch keine globale Dimension in Frage gestellt werden.</w:t>
      </w:r>
    </w:p>
    <w:p w14:paraId="46B5D842" w14:textId="77777777" w:rsidR="00FC50C3" w:rsidRDefault="00FC50C3" w:rsidP="00FC50C3"/>
    <w:p w14:paraId="49362C60" w14:textId="45E03C70" w:rsidR="00FC50C3" w:rsidRPr="00491765" w:rsidRDefault="00FC50C3" w:rsidP="00FC50C3">
      <w:pPr>
        <w:rPr>
          <w:b/>
        </w:rPr>
      </w:pPr>
      <w:r w:rsidRPr="00491765">
        <w:rPr>
          <w:b/>
        </w:rPr>
        <w:t>Begründung:</w:t>
      </w:r>
      <w:r w:rsidR="00605655">
        <w:rPr>
          <w:b/>
        </w:rPr>
        <w:t xml:space="preserve"> </w:t>
      </w:r>
      <w:r w:rsidR="00605655" w:rsidRPr="00FF3FA3">
        <w:t>Die glob</w:t>
      </w:r>
      <w:r w:rsidR="00FF3FA3">
        <w:t>a</w:t>
      </w:r>
      <w:r w:rsidR="00605655" w:rsidRPr="00FF3FA3">
        <w:t xml:space="preserve">lisierte Wirtschaftsweise ist eine Realität. </w:t>
      </w:r>
      <w:r w:rsidR="00FF3FA3">
        <w:t xml:space="preserve">Eine Modellumkehr zu </w:t>
      </w:r>
      <w:proofErr w:type="spellStart"/>
      <w:r w:rsidR="00FF3FA3">
        <w:t>abgeschotteteren</w:t>
      </w:r>
      <w:proofErr w:type="spellEnd"/>
      <w:r w:rsidR="00FF3FA3">
        <w:t xml:space="preserve"> Produktions- und Handelsweisen ist nicht hilfreich. Globalisierung </w:t>
      </w:r>
      <w:r w:rsidR="00605655" w:rsidRPr="00FF3FA3">
        <w:t xml:space="preserve"> </w:t>
      </w:r>
      <w:r w:rsidR="00FF3FA3" w:rsidRPr="00FF3FA3">
        <w:t>muss</w:t>
      </w:r>
      <w:r w:rsidR="00605655" w:rsidRPr="00FF3FA3">
        <w:t xml:space="preserve"> durch </w:t>
      </w:r>
      <w:r w:rsidR="00FF3FA3" w:rsidRPr="00FF3FA3">
        <w:t xml:space="preserve">die Integration der Agenda 2030 nicht nur den reichen Ländern nutzen, sondern im </w:t>
      </w:r>
      <w:r w:rsidR="00FF3FA3" w:rsidRPr="00FF3FA3">
        <w:lastRenderedPageBreak/>
        <w:t>Dienste der Armutsbekämpfung und Wohlstandsmehrung für viele genutzt werden.</w:t>
      </w:r>
      <w:r w:rsidR="00FF3FA3">
        <w:t xml:space="preserve"> Dabei können auch globale Erfahrungen für die Stärkung der lokalen Wirtschaft genutzt werden.</w:t>
      </w:r>
      <w:r w:rsidR="00FF3FA3">
        <w:rPr>
          <w:b/>
        </w:rPr>
        <w:t xml:space="preserve"> </w:t>
      </w:r>
    </w:p>
    <w:p w14:paraId="25FB1723" w14:textId="77777777" w:rsidR="00491765" w:rsidRDefault="00FC50C3" w:rsidP="00FC50C3">
      <w:r w:rsidRPr="00491765">
        <w:rPr>
          <w:b/>
        </w:rPr>
        <w:t>Flankierend</w:t>
      </w:r>
      <w:r w:rsidR="00895FB6">
        <w:rPr>
          <w:b/>
        </w:rPr>
        <w:t>, mögliche Konflikte</w:t>
      </w:r>
      <w:r w:rsidRPr="00491765">
        <w:rPr>
          <w:b/>
        </w:rPr>
        <w:t>:</w:t>
      </w:r>
      <w:r>
        <w:t xml:space="preserve"> </w:t>
      </w:r>
    </w:p>
    <w:p w14:paraId="4B368632" w14:textId="498AE614" w:rsidR="003078C1" w:rsidRDefault="00FF3FA3">
      <w:r>
        <w:t xml:space="preserve">In anderen Ländern ist die demokratische Mitwirkungsmöglichkeit bei der Entwicklung der Globalisierung noch geringer und daher gesellschaftlich noch weniger akzeptiert. Weltweite (vereinfachende) Proteste gegen globalisierte Wirtschaftsweise </w:t>
      </w:r>
      <w:proofErr w:type="spellStart"/>
      <w:r>
        <w:t>reissen</w:t>
      </w:r>
      <w:proofErr w:type="spellEnd"/>
      <w:r>
        <w:t xml:space="preserve"> nicht ab.</w:t>
      </w:r>
    </w:p>
    <w:p w14:paraId="05C6FA51" w14:textId="77777777" w:rsidR="00773E1B" w:rsidRDefault="00773E1B"/>
    <w:p w14:paraId="3D7DBA36" w14:textId="77777777" w:rsidR="00FC50C3" w:rsidRDefault="00FC50C3"/>
    <w:p w14:paraId="1B5D79B8" w14:textId="77777777" w:rsidR="00773E1B" w:rsidRDefault="00773E1B">
      <w:r>
        <w:t xml:space="preserve">Quellen </w:t>
      </w:r>
    </w:p>
    <w:p w14:paraId="16627A9A" w14:textId="77777777" w:rsidR="003078C1" w:rsidRDefault="003078C1"/>
    <w:sectPr w:rsidR="003078C1" w:rsidSect="003078C1"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F0704D" w14:textId="77777777" w:rsidR="00B80B9B" w:rsidRDefault="00B80B9B" w:rsidP="00FF3FA3">
      <w:r>
        <w:separator/>
      </w:r>
    </w:p>
  </w:endnote>
  <w:endnote w:type="continuationSeparator" w:id="0">
    <w:p w14:paraId="56490EB5" w14:textId="77777777" w:rsidR="00B80B9B" w:rsidRDefault="00B80B9B" w:rsidP="00FF3FA3">
      <w:r>
        <w:continuationSeparator/>
      </w:r>
    </w:p>
  </w:endnote>
  <w:endnote w:id="1">
    <w:p w14:paraId="7E623855" w14:textId="7DE7941E" w:rsidR="00405901" w:rsidRDefault="00405901">
      <w:pPr>
        <w:pStyle w:val="Endnotentext"/>
      </w:pPr>
      <w:r>
        <w:rPr>
          <w:rStyle w:val="Endnotenzeichen"/>
        </w:rPr>
        <w:endnoteRef/>
      </w:r>
      <w:r>
        <w:t xml:space="preserve"> </w:t>
      </w:r>
      <w:hyperlink r:id="rId1" w:history="1">
        <w:r w:rsidRPr="00FE25A6">
          <w:rPr>
            <w:rStyle w:val="Link"/>
          </w:rPr>
          <w:t>https://www.sitra.fi/en/articles/democracy-age-mega-regional-trade-agreements/</w:t>
        </w:r>
      </w:hyperlink>
    </w:p>
    <w:p w14:paraId="74A31FC0" w14:textId="77777777" w:rsidR="00405901" w:rsidRPr="00405901" w:rsidRDefault="00405901">
      <w:pPr>
        <w:pStyle w:val="Endnotentext"/>
        <w:rPr>
          <w:lang w:val="de-CH"/>
        </w:rPr>
      </w:pPr>
    </w:p>
  </w:endnote>
  <w:endnote w:id="2">
    <w:p w14:paraId="437C33B2" w14:textId="02FEBEE3" w:rsidR="00FF3FA3" w:rsidRDefault="00FF3FA3">
      <w:pPr>
        <w:pStyle w:val="Endnotentext"/>
      </w:pPr>
      <w:r>
        <w:rPr>
          <w:rStyle w:val="Endnotenzeichen"/>
        </w:rPr>
        <w:endnoteRef/>
      </w:r>
      <w:r>
        <w:t xml:space="preserve"> </w:t>
      </w:r>
      <w:hyperlink r:id="rId2" w:history="1">
        <w:r w:rsidRPr="00FE25A6">
          <w:rPr>
            <w:rStyle w:val="Link"/>
          </w:rPr>
          <w:t>http://unctad.org/en/pages/newsdetails.aspx?OriginalVersionID=1524</w:t>
        </w:r>
      </w:hyperlink>
    </w:p>
    <w:p w14:paraId="48448828" w14:textId="77777777" w:rsidR="00FF3FA3" w:rsidRPr="00FF3FA3" w:rsidRDefault="00FF3FA3">
      <w:pPr>
        <w:pStyle w:val="Endnotentext"/>
        <w:rPr>
          <w:lang w:val="de-CH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86D4F7" w14:textId="77777777" w:rsidR="00B80B9B" w:rsidRDefault="00B80B9B" w:rsidP="00FF3FA3">
      <w:r>
        <w:separator/>
      </w:r>
    </w:p>
  </w:footnote>
  <w:footnote w:type="continuationSeparator" w:id="0">
    <w:p w14:paraId="0CAFDEB3" w14:textId="77777777" w:rsidR="00B80B9B" w:rsidRDefault="00B80B9B" w:rsidP="00FF3F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8C1"/>
    <w:rsid w:val="002A237F"/>
    <w:rsid w:val="002A72E7"/>
    <w:rsid w:val="003078C1"/>
    <w:rsid w:val="003F550C"/>
    <w:rsid w:val="00405901"/>
    <w:rsid w:val="00491765"/>
    <w:rsid w:val="00503F96"/>
    <w:rsid w:val="00605655"/>
    <w:rsid w:val="00773E1B"/>
    <w:rsid w:val="00895FB6"/>
    <w:rsid w:val="00907B26"/>
    <w:rsid w:val="00945167"/>
    <w:rsid w:val="00946223"/>
    <w:rsid w:val="009A49A9"/>
    <w:rsid w:val="00A33FE0"/>
    <w:rsid w:val="00A475AC"/>
    <w:rsid w:val="00A56D03"/>
    <w:rsid w:val="00B342DD"/>
    <w:rsid w:val="00B80B9B"/>
    <w:rsid w:val="00D97FC9"/>
    <w:rsid w:val="00E47FB9"/>
    <w:rsid w:val="00F22EFE"/>
    <w:rsid w:val="00F23FF0"/>
    <w:rsid w:val="00FC4A44"/>
    <w:rsid w:val="00FC50C3"/>
    <w:rsid w:val="00FF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85704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link w:val="EndnotentextZeichen"/>
    <w:uiPriority w:val="99"/>
    <w:semiHidden/>
    <w:unhideWhenUsed/>
    <w:rsid w:val="00FF3FA3"/>
    <w:rPr>
      <w:sz w:val="20"/>
      <w:szCs w:val="20"/>
    </w:rPr>
  </w:style>
  <w:style w:type="character" w:customStyle="1" w:styleId="EndnotentextZeichen">
    <w:name w:val="Endnotentext Zeichen"/>
    <w:basedOn w:val="Absatzstandardschriftart"/>
    <w:link w:val="Endnotentext"/>
    <w:uiPriority w:val="99"/>
    <w:semiHidden/>
    <w:rsid w:val="00FF3FA3"/>
    <w:rPr>
      <w:lang w:eastAsia="de-DE"/>
    </w:rPr>
  </w:style>
  <w:style w:type="character" w:styleId="Endnotenzeichen">
    <w:name w:val="endnote reference"/>
    <w:basedOn w:val="Absatzstandardschriftart"/>
    <w:uiPriority w:val="99"/>
    <w:semiHidden/>
    <w:unhideWhenUsed/>
    <w:rsid w:val="00FF3FA3"/>
    <w:rPr>
      <w:vertAlign w:val="superscript"/>
    </w:rPr>
  </w:style>
  <w:style w:type="character" w:styleId="Link">
    <w:name w:val="Hyperlink"/>
    <w:basedOn w:val="Absatzstandardschriftart"/>
    <w:uiPriority w:val="99"/>
    <w:unhideWhenUsed/>
    <w:rsid w:val="00FF3F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link w:val="EndnotentextZeichen"/>
    <w:uiPriority w:val="99"/>
    <w:semiHidden/>
    <w:unhideWhenUsed/>
    <w:rsid w:val="00FF3FA3"/>
    <w:rPr>
      <w:sz w:val="20"/>
      <w:szCs w:val="20"/>
    </w:rPr>
  </w:style>
  <w:style w:type="character" w:customStyle="1" w:styleId="EndnotentextZeichen">
    <w:name w:val="Endnotentext Zeichen"/>
    <w:basedOn w:val="Absatzstandardschriftart"/>
    <w:link w:val="Endnotentext"/>
    <w:uiPriority w:val="99"/>
    <w:semiHidden/>
    <w:rsid w:val="00FF3FA3"/>
    <w:rPr>
      <w:lang w:eastAsia="de-DE"/>
    </w:rPr>
  </w:style>
  <w:style w:type="character" w:styleId="Endnotenzeichen">
    <w:name w:val="endnote reference"/>
    <w:basedOn w:val="Absatzstandardschriftart"/>
    <w:uiPriority w:val="99"/>
    <w:semiHidden/>
    <w:unhideWhenUsed/>
    <w:rsid w:val="00FF3FA3"/>
    <w:rPr>
      <w:vertAlign w:val="superscript"/>
    </w:rPr>
  </w:style>
  <w:style w:type="character" w:styleId="Link">
    <w:name w:val="Hyperlink"/>
    <w:basedOn w:val="Absatzstandardschriftart"/>
    <w:uiPriority w:val="99"/>
    <w:unhideWhenUsed/>
    <w:rsid w:val="00FF3F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itra.fi/en/articles/democracy-age-mega-regional-trade-agreements/" TargetMode="External"/><Relationship Id="rId2" Type="http://schemas.openxmlformats.org/officeDocument/2006/relationships/hyperlink" Target="http://unctad.org/en/pages/newsdetails.aspx?OriginalVersionID=1524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FBC86-2CC4-5244-B2A0-073FAFD31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3243</Characters>
  <Application>Microsoft Macintosh Word</Application>
  <DocSecurity>4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 Jans</dc:creator>
  <cp:keywords/>
  <dc:description/>
  <cp:lastModifiedBy>Beat Jans</cp:lastModifiedBy>
  <cp:revision>2</cp:revision>
  <dcterms:created xsi:type="dcterms:W3CDTF">2017-09-24T22:09:00Z</dcterms:created>
  <dcterms:modified xsi:type="dcterms:W3CDTF">2017-09-24T22:09:00Z</dcterms:modified>
</cp:coreProperties>
</file>