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EC56" w14:textId="3177B527" w:rsidR="00C04BB1" w:rsidRPr="00AF45CC" w:rsidRDefault="00015C6C" w:rsidP="00015C6C">
      <w:pPr>
        <w:ind w:left="4248"/>
        <w:jc w:val="right"/>
        <w:rPr>
          <w:b/>
          <w:bCs/>
          <w:lang w:val="fr-CH"/>
        </w:rPr>
      </w:pPr>
      <w:r w:rsidRPr="00BF5753">
        <w:rPr>
          <w:b/>
          <w:bCs/>
          <w:noProof/>
        </w:rPr>
        <w:drawing>
          <wp:anchor distT="0" distB="0" distL="114300" distR="114300" simplePos="0" relativeHeight="251658240" behindDoc="0" locked="0" layoutInCell="1" allowOverlap="1" wp14:anchorId="2620B104" wp14:editId="02C8D0C6">
            <wp:simplePos x="0" y="0"/>
            <wp:positionH relativeFrom="margin">
              <wp:align>left</wp:align>
            </wp:positionH>
            <wp:positionV relativeFrom="paragraph">
              <wp:posOffset>-4445</wp:posOffset>
            </wp:positionV>
            <wp:extent cx="1885145" cy="577850"/>
            <wp:effectExtent l="0" t="0" r="1270" b="0"/>
            <wp:wrapNone/>
            <wp:docPr id="5073952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95283" name=""/>
                    <pic:cNvPicPr/>
                  </pic:nvPicPr>
                  <pic:blipFill>
                    <a:blip r:embed="rId8">
                      <a:extLst>
                        <a:ext uri="{28A0092B-C50C-407E-A947-70E740481C1C}">
                          <a14:useLocalDpi xmlns:a14="http://schemas.microsoft.com/office/drawing/2010/main" val="0"/>
                        </a:ext>
                      </a:extLst>
                    </a:blip>
                    <a:stretch>
                      <a:fillRect/>
                    </a:stretch>
                  </pic:blipFill>
                  <pic:spPr>
                    <a:xfrm>
                      <a:off x="0" y="0"/>
                      <a:ext cx="1885145" cy="577850"/>
                    </a:xfrm>
                    <a:prstGeom prst="rect">
                      <a:avLst/>
                    </a:prstGeom>
                  </pic:spPr>
                </pic:pic>
              </a:graphicData>
            </a:graphic>
            <wp14:sizeRelH relativeFrom="margin">
              <wp14:pctWidth>0</wp14:pctWidth>
            </wp14:sizeRelH>
            <wp14:sizeRelV relativeFrom="margin">
              <wp14:pctHeight>0</wp14:pctHeight>
            </wp14:sizeRelV>
          </wp:anchor>
        </w:drawing>
      </w:r>
      <w:r w:rsidR="00CA3054" w:rsidRPr="00CA3054">
        <w:rPr>
          <w:b/>
          <w:bCs/>
          <w:noProof/>
          <w:lang w:val="fr-CH"/>
        </w:rPr>
        <w:t>Postulat</w:t>
      </w:r>
      <w:r w:rsidRPr="00AF45CC">
        <w:rPr>
          <w:b/>
          <w:bCs/>
          <w:lang w:val="fr-CH"/>
        </w:rPr>
        <w:t xml:space="preserve"> 202</w:t>
      </w:r>
      <w:r w:rsidR="00266973">
        <w:rPr>
          <w:b/>
          <w:bCs/>
          <w:lang w:val="fr-CH"/>
        </w:rPr>
        <w:t>3</w:t>
      </w:r>
      <w:r w:rsidRPr="00AF45CC">
        <w:rPr>
          <w:b/>
          <w:bCs/>
          <w:lang w:val="fr-CH"/>
        </w:rPr>
        <w:t>-GC-</w:t>
      </w:r>
      <w:r w:rsidR="00CA3054">
        <w:rPr>
          <w:b/>
          <w:bCs/>
          <w:lang w:val="fr-CH"/>
        </w:rPr>
        <w:t>133</w:t>
      </w:r>
      <w:r w:rsidRPr="00AF45CC">
        <w:rPr>
          <w:b/>
          <w:bCs/>
          <w:lang w:val="fr-CH"/>
        </w:rPr>
        <w:cr/>
      </w:r>
    </w:p>
    <w:p w14:paraId="1CF13ED0" w14:textId="77777777" w:rsidR="00015C6C" w:rsidRPr="00AF45CC" w:rsidRDefault="00015C6C" w:rsidP="00015C6C">
      <w:pPr>
        <w:ind w:left="4248"/>
        <w:rPr>
          <w:lang w:val="fr-CH"/>
        </w:rPr>
      </w:pPr>
    </w:p>
    <w:p w14:paraId="4D744594" w14:textId="7DC0642D" w:rsidR="00015C6C" w:rsidRPr="000006C2" w:rsidRDefault="00CA3054" w:rsidP="00C04BB1">
      <w:pPr>
        <w:rPr>
          <w:lang w:val="fr-CH"/>
        </w:rPr>
      </w:pPr>
      <w:r w:rsidRPr="00CA3054">
        <w:rPr>
          <w:b/>
          <w:bCs/>
          <w:lang w:val="fr-CH"/>
        </w:rPr>
        <w:t>Rodriguez Rose-Marie, Moussa Elias</w:t>
      </w:r>
      <w:r w:rsidR="000006C2">
        <w:rPr>
          <w:b/>
          <w:bCs/>
          <w:lang w:val="fr-CH"/>
        </w:rPr>
        <w:br/>
      </w:r>
      <w:r w:rsidR="0039574A" w:rsidRPr="0039574A">
        <w:rPr>
          <w:lang w:val="fr-CH"/>
        </w:rPr>
        <w:t>Création d’une loi visant à combattre les violences conjugales</w:t>
      </w:r>
      <w:r w:rsidR="000006C2">
        <w:rPr>
          <w:lang w:val="fr-CH"/>
        </w:rPr>
        <w:br/>
      </w:r>
      <w:r w:rsidR="00015C6C" w:rsidRPr="00015C6C">
        <w:rPr>
          <w:lang w:val="fr-CH"/>
        </w:rPr>
        <w:t xml:space="preserve">Cosignataires : </w:t>
      </w:r>
      <w:r>
        <w:rPr>
          <w:lang w:val="fr-CH"/>
        </w:rPr>
        <w:t>11</w:t>
      </w:r>
      <w:r w:rsidR="00015C6C">
        <w:rPr>
          <w:lang w:val="fr-CH"/>
        </w:rPr>
        <w:tab/>
      </w:r>
      <w:r w:rsidR="00015C6C" w:rsidRPr="00015C6C">
        <w:rPr>
          <w:lang w:val="fr-CH"/>
        </w:rPr>
        <w:t xml:space="preserve">Réception au SGC : </w:t>
      </w:r>
      <w:r w:rsidR="00912C7B">
        <w:rPr>
          <w:lang w:val="fr-CH"/>
        </w:rPr>
        <w:t>2</w:t>
      </w:r>
      <w:r>
        <w:rPr>
          <w:lang w:val="fr-CH"/>
        </w:rPr>
        <w:t>6</w:t>
      </w:r>
      <w:r w:rsidR="00015C6C" w:rsidRPr="00015C6C">
        <w:rPr>
          <w:lang w:val="fr-CH"/>
        </w:rPr>
        <w:t>.</w:t>
      </w:r>
      <w:r>
        <w:rPr>
          <w:lang w:val="fr-CH"/>
        </w:rPr>
        <w:t>05</w:t>
      </w:r>
      <w:r w:rsidR="00015C6C" w:rsidRPr="00015C6C">
        <w:rPr>
          <w:lang w:val="fr-CH"/>
        </w:rPr>
        <w:t>.2</w:t>
      </w:r>
      <w:r w:rsidR="004266FD">
        <w:rPr>
          <w:lang w:val="fr-CH"/>
        </w:rPr>
        <w:t>3</w:t>
      </w:r>
      <w:r w:rsidR="00015C6C" w:rsidRPr="00015C6C">
        <w:rPr>
          <w:lang w:val="fr-CH"/>
        </w:rPr>
        <w:t xml:space="preserve"> </w:t>
      </w:r>
      <w:r w:rsidR="00015C6C">
        <w:rPr>
          <w:lang w:val="fr-CH"/>
        </w:rPr>
        <w:tab/>
      </w:r>
      <w:r w:rsidR="00015C6C">
        <w:rPr>
          <w:lang w:val="fr-CH"/>
        </w:rPr>
        <w:tab/>
      </w:r>
      <w:r w:rsidR="00015C6C" w:rsidRPr="00015C6C">
        <w:rPr>
          <w:lang w:val="fr-CH"/>
        </w:rPr>
        <w:t>Transmission au CE :</w:t>
      </w:r>
      <w:r w:rsidR="00015C6C">
        <w:rPr>
          <w:lang w:val="fr-CH"/>
        </w:rPr>
        <w:t xml:space="preserve"> *</w:t>
      </w:r>
      <w:r w:rsidR="00912C7B">
        <w:rPr>
          <w:lang w:val="fr-CH"/>
        </w:rPr>
        <w:t>2</w:t>
      </w:r>
      <w:r>
        <w:rPr>
          <w:lang w:val="fr-CH"/>
        </w:rPr>
        <w:t>6</w:t>
      </w:r>
      <w:r w:rsidR="00015C6C" w:rsidRPr="00015C6C">
        <w:rPr>
          <w:lang w:val="fr-CH"/>
        </w:rPr>
        <w:t>.</w:t>
      </w:r>
      <w:r>
        <w:rPr>
          <w:lang w:val="fr-CH"/>
        </w:rPr>
        <w:t>05</w:t>
      </w:r>
      <w:r w:rsidR="00015C6C" w:rsidRPr="00015C6C">
        <w:rPr>
          <w:lang w:val="fr-CH"/>
        </w:rPr>
        <w:t>.2</w:t>
      </w:r>
      <w:r w:rsidR="004266FD">
        <w:rPr>
          <w:lang w:val="fr-CH"/>
        </w:rPr>
        <w:t>3</w:t>
      </w:r>
    </w:p>
    <w:p w14:paraId="3369E5C3" w14:textId="77777777" w:rsidR="00015C6C" w:rsidRDefault="00015C6C" w:rsidP="00FD27DE">
      <w:pPr>
        <w:rPr>
          <w:b/>
          <w:bCs/>
          <w:lang w:val="fr-CH"/>
        </w:rPr>
      </w:pPr>
    </w:p>
    <w:p w14:paraId="756BDDEB" w14:textId="77777777" w:rsidR="00CA3054" w:rsidRDefault="004266FD" w:rsidP="0039574A">
      <w:pPr>
        <w:rPr>
          <w:b/>
          <w:bCs/>
          <w:lang w:val="fr-CH"/>
        </w:rPr>
      </w:pPr>
      <w:r w:rsidRPr="004266FD">
        <w:rPr>
          <w:b/>
          <w:bCs/>
          <w:lang w:val="fr-CH"/>
        </w:rPr>
        <w:t xml:space="preserve">Dépôt </w:t>
      </w:r>
      <w:r w:rsidR="00665A2B">
        <w:rPr>
          <w:b/>
          <w:bCs/>
          <w:lang w:val="fr-CH"/>
        </w:rPr>
        <w:t>et développement</w:t>
      </w:r>
    </w:p>
    <w:p w14:paraId="3B35A4E0" w14:textId="4E56DD12" w:rsidR="00CA3054" w:rsidRPr="00CA3054" w:rsidRDefault="00CA3054" w:rsidP="0039574A">
      <w:pPr>
        <w:rPr>
          <w:b/>
          <w:bCs/>
          <w:lang w:val="fr-CH"/>
        </w:rPr>
      </w:pPr>
      <w:r w:rsidRPr="00CA3054">
        <w:rPr>
          <w:b/>
          <w:bCs/>
          <w:lang w:val="fr-CH"/>
        </w:rPr>
        <w:t xml:space="preserve">« Le conflit parental est plus dévastateur pour l’enfant que la séparation.» </w:t>
      </w:r>
    </w:p>
    <w:p w14:paraId="57C1DA92" w14:textId="77777777" w:rsidR="00CA3054" w:rsidRDefault="00CA3054" w:rsidP="0039574A">
      <w:pPr>
        <w:rPr>
          <w:lang w:val="fr-CH"/>
        </w:rPr>
      </w:pPr>
      <w:r w:rsidRPr="00CA3054">
        <w:rPr>
          <w:lang w:val="fr-CH"/>
        </w:rPr>
        <w:t xml:space="preserve">(cf. COPMA Journées d’étude des 1er et 2 septembre 2022 à Fribourg „10 ans du nouveau droit de la protection de l'enfant et de l'adulte“) </w:t>
      </w:r>
    </w:p>
    <w:p w14:paraId="487771F4" w14:textId="77777777" w:rsidR="00CA3054" w:rsidRDefault="00CA3054" w:rsidP="0039574A">
      <w:pPr>
        <w:rPr>
          <w:lang w:val="fr-CH"/>
        </w:rPr>
      </w:pPr>
      <w:r w:rsidRPr="00CA3054">
        <w:rPr>
          <w:lang w:val="fr-CH"/>
        </w:rPr>
        <w:t xml:space="preserve">Depuis 2005, ont été créées en Allemagne des procédures familiales qui impliquent, autour des parents qui se séparent, la coopération interdisciplinaire des autorités judiciaires, des avocat-e-s, des offices de protection de la jeunesse et des services de consultation familiale, avec pour objectif de permettre aux parents en conflit de trouver des solutions négociées pour répondre aux besoins des enfants. Le modèle à la base de ces systèmes de collaboration porte le nom de « modèle de </w:t>
      </w:r>
      <w:proofErr w:type="spellStart"/>
      <w:r w:rsidRPr="00CA3054">
        <w:rPr>
          <w:lang w:val="fr-CH"/>
        </w:rPr>
        <w:t>Cochem</w:t>
      </w:r>
      <w:proofErr w:type="spellEnd"/>
      <w:r w:rsidRPr="00CA3054">
        <w:rPr>
          <w:lang w:val="fr-CH"/>
        </w:rPr>
        <w:t xml:space="preserve"> », du nom de la ville qui a vu l’instauration d’un tel système en 1992. </w:t>
      </w:r>
    </w:p>
    <w:p w14:paraId="375C4054" w14:textId="77777777" w:rsidR="00CA3054" w:rsidRDefault="00CA3054" w:rsidP="0039574A">
      <w:pPr>
        <w:rPr>
          <w:lang w:val="fr-CH"/>
        </w:rPr>
      </w:pPr>
      <w:r w:rsidRPr="00CA3054">
        <w:rPr>
          <w:lang w:val="fr-CH"/>
        </w:rPr>
        <w:t xml:space="preserve">A la suite du succès de ce modèle, le concept s’est répandu à travers l’Allemagne et d’autres pays, tels que la Belgique et l’Espagne. En Suisse, les cantons de Saint-Gall et de Bâle-Ville ont mis sur pied des consultations imposées aux parents avec leurs enfants, pour qu'ils puissent comprendre les enjeux de la séparation et parvenir à une solution à l'amiable. </w:t>
      </w:r>
    </w:p>
    <w:p w14:paraId="09FD2362" w14:textId="77777777" w:rsidR="00CA3054" w:rsidRDefault="00CA3054" w:rsidP="0039574A">
      <w:pPr>
        <w:rPr>
          <w:lang w:val="fr-CH"/>
        </w:rPr>
      </w:pPr>
      <w:r w:rsidRPr="00CA3054">
        <w:rPr>
          <w:lang w:val="fr-CH"/>
        </w:rPr>
        <w:t xml:space="preserve">Le modèle de « consensus parental » existe en Valais depuis 2020 à Monthey et a été mis en place à satisfaction, dans plusieurs autres tribunaux et APEA (Martigny, St-Maurice) depuis 2022. Cela permet d’éviter de nombreuses situations complexes, chronophages au niveau de la justice et surtout extrêmement douloureuses pour les parents et les enfants, pris dans des conflits de loyauté. Le succès est au rendez-vous et le canton de Vaud a mis en place un projet pilote qui débutera dans le courant de cette année 2023. </w:t>
      </w:r>
    </w:p>
    <w:p w14:paraId="5EDE8552" w14:textId="77777777" w:rsidR="00CA3054" w:rsidRDefault="00CA3054" w:rsidP="0039574A">
      <w:pPr>
        <w:rPr>
          <w:lang w:val="fr-CH"/>
        </w:rPr>
      </w:pPr>
      <w:r w:rsidRPr="00CA3054">
        <w:rPr>
          <w:lang w:val="fr-CH"/>
        </w:rPr>
        <w:t xml:space="preserve">L’intérêt de l’enfant figure au cœur du modèle : en cas de séparation ou de divorce, c’est ce paramètre qui guide les parents et les professionnels impliqués vers un accord de « consensus parental ». Ceci est également le cas, quand les seuls moyens juridiques ne suffisent pas à apaiser les tensions et régler les dissensions. </w:t>
      </w:r>
    </w:p>
    <w:p w14:paraId="309C1C6D" w14:textId="77777777" w:rsidR="00CA3054" w:rsidRDefault="00CA3054" w:rsidP="0039574A">
      <w:pPr>
        <w:rPr>
          <w:lang w:val="fr-CH"/>
        </w:rPr>
      </w:pPr>
      <w:r w:rsidRPr="00CA3054">
        <w:rPr>
          <w:lang w:val="fr-CH"/>
        </w:rPr>
        <w:t xml:space="preserve">Dès l’annonce de la séparation, la justice entend rapidement les parents et l’enfant, puis invite les parents à assister à un entretien sur le « consensus parental » et enfin, si besoin, à suivre une ou plusieurs séances de médiation familiale pour accompagner au mieux ce processus. </w:t>
      </w:r>
    </w:p>
    <w:p w14:paraId="16B3A319" w14:textId="77777777" w:rsidR="00CA3054" w:rsidRDefault="00CA3054" w:rsidP="0039574A">
      <w:pPr>
        <w:rPr>
          <w:lang w:val="fr-CH"/>
        </w:rPr>
      </w:pPr>
      <w:r w:rsidRPr="00CA3054">
        <w:rPr>
          <w:lang w:val="fr-CH"/>
        </w:rPr>
        <w:t xml:space="preserve">Par ce postulat, nous demandons au Conseil d’Etat d’évaluer : </w:t>
      </w:r>
    </w:p>
    <w:p w14:paraId="60019E49" w14:textId="77777777" w:rsidR="00CA3054" w:rsidRDefault="00CA3054" w:rsidP="0039574A">
      <w:pPr>
        <w:pStyle w:val="Paragraphedeliste"/>
        <w:numPr>
          <w:ilvl w:val="0"/>
          <w:numId w:val="7"/>
        </w:numPr>
        <w:rPr>
          <w:lang w:val="fr-CH"/>
        </w:rPr>
      </w:pPr>
      <w:r w:rsidRPr="00CA3054">
        <w:rPr>
          <w:lang w:val="fr-CH"/>
        </w:rPr>
        <w:t xml:space="preserve">La possibilité de mettre en place dans notre canton un processus de « consensus parental », basé sur le modèle de </w:t>
      </w:r>
      <w:proofErr w:type="spellStart"/>
      <w:r w:rsidRPr="00CA3054">
        <w:rPr>
          <w:lang w:val="fr-CH"/>
        </w:rPr>
        <w:t>Cochem</w:t>
      </w:r>
      <w:proofErr w:type="spellEnd"/>
      <w:r w:rsidRPr="00CA3054">
        <w:rPr>
          <w:lang w:val="fr-CH"/>
        </w:rPr>
        <w:t xml:space="preserve"> tel que développé en Valais ;</w:t>
      </w:r>
    </w:p>
    <w:p w14:paraId="2A9623D1" w14:textId="77777777" w:rsidR="00CA3054" w:rsidRDefault="00CA3054" w:rsidP="00CA3054">
      <w:pPr>
        <w:pBdr>
          <w:bottom w:val="single" w:sz="6" w:space="1" w:color="auto"/>
        </w:pBdr>
        <w:rPr>
          <w:lang w:val="fr-CH"/>
        </w:rPr>
      </w:pPr>
    </w:p>
    <w:p w14:paraId="088B17AE" w14:textId="77777777" w:rsidR="00CA3054" w:rsidRDefault="00CA3054" w:rsidP="00CA3054">
      <w:pPr>
        <w:pBdr>
          <w:bottom w:val="single" w:sz="6" w:space="1" w:color="auto"/>
        </w:pBdr>
        <w:rPr>
          <w:lang w:val="fr-CH"/>
        </w:rPr>
      </w:pPr>
    </w:p>
    <w:p w14:paraId="680A2D4D" w14:textId="586ED1EE" w:rsidR="00CA3054" w:rsidRPr="00CA3054" w:rsidRDefault="00CA3054" w:rsidP="00CA3054">
      <w:pPr>
        <w:pStyle w:val="Notedebasdepage"/>
        <w:spacing w:after="240"/>
        <w:rPr>
          <w:sz w:val="18"/>
          <w:szCs w:val="18"/>
          <w:lang w:val="fr-CH"/>
        </w:rPr>
      </w:pPr>
      <w:r w:rsidRPr="00665A2B">
        <w:rPr>
          <w:sz w:val="18"/>
          <w:szCs w:val="18"/>
          <w:lang w:val="fr-CH"/>
        </w:rPr>
        <w:t>*date à partir de laquelle court le délai de réponse du Conseil d’Etat (5 mois).</w:t>
      </w:r>
    </w:p>
    <w:p w14:paraId="02CDDAF3" w14:textId="19127A1A" w:rsidR="00CA3054" w:rsidRDefault="00CA3054" w:rsidP="0039574A">
      <w:pPr>
        <w:pStyle w:val="Paragraphedeliste"/>
        <w:numPr>
          <w:ilvl w:val="0"/>
          <w:numId w:val="7"/>
        </w:numPr>
        <w:rPr>
          <w:lang w:val="fr-CH"/>
        </w:rPr>
      </w:pPr>
      <w:r w:rsidRPr="00CA3054">
        <w:rPr>
          <w:lang w:val="fr-CH"/>
        </w:rPr>
        <w:lastRenderedPageBreak/>
        <w:t>Les conséquences de l’implantation d’un tel modèle du point de vue des familles, du SEJ, des APEA et des tribunaux civils ;</w:t>
      </w:r>
    </w:p>
    <w:p w14:paraId="42357C11" w14:textId="77777777" w:rsidR="00CA3054" w:rsidRDefault="00CA3054" w:rsidP="0039574A">
      <w:pPr>
        <w:pStyle w:val="Paragraphedeliste"/>
        <w:numPr>
          <w:ilvl w:val="0"/>
          <w:numId w:val="7"/>
        </w:numPr>
        <w:rPr>
          <w:lang w:val="fr-CH"/>
        </w:rPr>
      </w:pPr>
      <w:r w:rsidRPr="00CA3054">
        <w:rPr>
          <w:lang w:val="fr-CH"/>
        </w:rPr>
        <w:t xml:space="preserve">Les conséquences financières de l’implantation d’un tel modèle pour le canton. </w:t>
      </w:r>
    </w:p>
    <w:p w14:paraId="27FC0BF3" w14:textId="77777777" w:rsidR="00CA3054" w:rsidRDefault="00CA3054" w:rsidP="00CA3054">
      <w:pPr>
        <w:rPr>
          <w:lang w:val="fr-CH"/>
        </w:rPr>
      </w:pPr>
    </w:p>
    <w:p w14:paraId="1DF1FC84" w14:textId="0B6341EC" w:rsidR="00CA3054" w:rsidRPr="00CA3054" w:rsidRDefault="00CA3054" w:rsidP="00CA3054">
      <w:pPr>
        <w:rPr>
          <w:b/>
          <w:bCs/>
          <w:lang w:val="fr-CH"/>
        </w:rPr>
      </w:pPr>
      <w:r w:rsidRPr="00CA3054">
        <w:rPr>
          <w:b/>
          <w:bCs/>
          <w:lang w:val="fr-CH"/>
        </w:rPr>
        <w:t>Références</w:t>
      </w:r>
    </w:p>
    <w:p w14:paraId="2CB83E95" w14:textId="342ABD28" w:rsidR="00CA3054" w:rsidRDefault="00CA3054" w:rsidP="00CA3054">
      <w:pPr>
        <w:rPr>
          <w:lang w:val="fr-CH"/>
        </w:rPr>
      </w:pPr>
      <w:hyperlink r:id="rId9" w:history="1">
        <w:r w:rsidRPr="00FB2C33">
          <w:rPr>
            <w:rStyle w:val="Lienhypertexte"/>
            <w:lang w:val="fr-CH"/>
          </w:rPr>
          <w:t>https://www.bj.admin.ch/bj/fr/home/publiservice/publikationen/berichte-gutachten/2017-12-08.html</w:t>
        </w:r>
      </w:hyperlink>
      <w:r>
        <w:rPr>
          <w:lang w:val="fr-CH"/>
        </w:rPr>
        <w:t xml:space="preserve"> </w:t>
      </w:r>
      <w:r w:rsidRPr="00CA3054">
        <w:rPr>
          <w:lang w:val="fr-CH"/>
        </w:rPr>
        <w:t xml:space="preserve"> </w:t>
      </w:r>
    </w:p>
    <w:p w14:paraId="72242996" w14:textId="790E17E9" w:rsidR="00CA3054" w:rsidRPr="00CA3054" w:rsidRDefault="00CA3054" w:rsidP="00CA3054">
      <w:pPr>
        <w:rPr>
          <w:lang w:val="fr-CH"/>
        </w:rPr>
      </w:pPr>
      <w:r w:rsidRPr="00CA3054">
        <w:rPr>
          <w:lang w:val="fr-CH"/>
        </w:rPr>
        <w:t xml:space="preserve">ETUDE INTERDISCIPLINAIRE SUR LA GARDE ALTERNÉE Michelle </w:t>
      </w:r>
      <w:proofErr w:type="spellStart"/>
      <w:r w:rsidRPr="00CA3054">
        <w:rPr>
          <w:lang w:val="fr-CH"/>
        </w:rPr>
        <w:t>Cottier</w:t>
      </w:r>
      <w:proofErr w:type="spellEnd"/>
      <w:r w:rsidRPr="00CA3054">
        <w:rPr>
          <w:lang w:val="fr-CH"/>
        </w:rPr>
        <w:t xml:space="preserve">, </w:t>
      </w:r>
      <w:proofErr w:type="spellStart"/>
      <w:r w:rsidRPr="00CA3054">
        <w:rPr>
          <w:lang w:val="fr-CH"/>
        </w:rPr>
        <w:t>Eric</w:t>
      </w:r>
      <w:proofErr w:type="spellEnd"/>
      <w:r w:rsidRPr="00CA3054">
        <w:rPr>
          <w:lang w:val="fr-CH"/>
        </w:rPr>
        <w:t xml:space="preserve"> D. Widmer, Sandrine </w:t>
      </w:r>
      <w:proofErr w:type="spellStart"/>
      <w:r w:rsidRPr="00CA3054">
        <w:rPr>
          <w:lang w:val="fr-CH"/>
        </w:rPr>
        <w:t>Tornare</w:t>
      </w:r>
      <w:proofErr w:type="spellEnd"/>
      <w:r w:rsidRPr="00CA3054">
        <w:rPr>
          <w:lang w:val="fr-CH"/>
        </w:rPr>
        <w:t xml:space="preserve"> et Myriam Girardin Genève, mars 2017</w:t>
      </w:r>
    </w:p>
    <w:p w14:paraId="760F4E99" w14:textId="77777777" w:rsidR="00912C7B" w:rsidRPr="00665A2B" w:rsidRDefault="00912C7B" w:rsidP="00665A2B">
      <w:pPr>
        <w:rPr>
          <w:lang w:val="fr-CH"/>
        </w:rPr>
      </w:pPr>
    </w:p>
    <w:sectPr w:rsidR="00912C7B" w:rsidRPr="00665A2B"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EFD01" w14:textId="77777777" w:rsidR="009029A3" w:rsidRDefault="009029A3" w:rsidP="006F4315">
      <w:pPr>
        <w:spacing w:after="0" w:line="240" w:lineRule="auto"/>
      </w:pPr>
      <w:r>
        <w:separator/>
      </w:r>
    </w:p>
  </w:endnote>
  <w:endnote w:type="continuationSeparator" w:id="0">
    <w:p w14:paraId="34EAF0B2" w14:textId="77777777" w:rsidR="009029A3" w:rsidRDefault="009029A3"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239F2" w14:textId="77777777" w:rsidR="009029A3" w:rsidRDefault="009029A3" w:rsidP="006F4315">
      <w:pPr>
        <w:spacing w:after="0" w:line="240" w:lineRule="auto"/>
      </w:pPr>
      <w:r>
        <w:separator/>
      </w:r>
    </w:p>
  </w:footnote>
  <w:footnote w:type="continuationSeparator" w:id="0">
    <w:p w14:paraId="6BAA8947" w14:textId="77777777" w:rsidR="009029A3" w:rsidRDefault="009029A3"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7040"/>
    <w:multiLevelType w:val="hybridMultilevel"/>
    <w:tmpl w:val="0324BE8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94B560E"/>
    <w:multiLevelType w:val="hybridMultilevel"/>
    <w:tmpl w:val="32CAFAE2"/>
    <w:lvl w:ilvl="0" w:tplc="1CA07C1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25A6624"/>
    <w:multiLevelType w:val="hybridMultilevel"/>
    <w:tmpl w:val="5DAABF80"/>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40F70AE7"/>
    <w:multiLevelType w:val="hybridMultilevel"/>
    <w:tmpl w:val="EB9A272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68804F1B"/>
    <w:multiLevelType w:val="hybridMultilevel"/>
    <w:tmpl w:val="5C464906"/>
    <w:lvl w:ilvl="0" w:tplc="E1344DA0">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6"/>
  </w:num>
  <w:num w:numId="3" w16cid:durableId="313997008">
    <w:abstractNumId w:val="0"/>
  </w:num>
  <w:num w:numId="4" w16cid:durableId="309798326">
    <w:abstractNumId w:val="4"/>
  </w:num>
  <w:num w:numId="5" w16cid:durableId="1174999742">
    <w:abstractNumId w:val="3"/>
  </w:num>
  <w:num w:numId="6" w16cid:durableId="98259580">
    <w:abstractNumId w:val="2"/>
  </w:num>
  <w:num w:numId="7" w16cid:durableId="599265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006C2"/>
    <w:rsid w:val="00011C70"/>
    <w:rsid w:val="00015C6C"/>
    <w:rsid w:val="000269F9"/>
    <w:rsid w:val="00084CA6"/>
    <w:rsid w:val="000B0927"/>
    <w:rsid w:val="00113574"/>
    <w:rsid w:val="00144600"/>
    <w:rsid w:val="00193D1F"/>
    <w:rsid w:val="001A29EB"/>
    <w:rsid w:val="00250962"/>
    <w:rsid w:val="00255021"/>
    <w:rsid w:val="00266973"/>
    <w:rsid w:val="00266F09"/>
    <w:rsid w:val="002D02EA"/>
    <w:rsid w:val="002D36E4"/>
    <w:rsid w:val="002E4D34"/>
    <w:rsid w:val="003637BA"/>
    <w:rsid w:val="00383F99"/>
    <w:rsid w:val="0039574A"/>
    <w:rsid w:val="003B0D46"/>
    <w:rsid w:val="003F369F"/>
    <w:rsid w:val="004266FD"/>
    <w:rsid w:val="00445359"/>
    <w:rsid w:val="004628E6"/>
    <w:rsid w:val="0049691D"/>
    <w:rsid w:val="004B16CE"/>
    <w:rsid w:val="004B6603"/>
    <w:rsid w:val="005204D6"/>
    <w:rsid w:val="005471C9"/>
    <w:rsid w:val="00585E3A"/>
    <w:rsid w:val="005C2766"/>
    <w:rsid w:val="005D0DA5"/>
    <w:rsid w:val="00644D50"/>
    <w:rsid w:val="00665A2B"/>
    <w:rsid w:val="0067294F"/>
    <w:rsid w:val="00683F7C"/>
    <w:rsid w:val="0068753D"/>
    <w:rsid w:val="006F4315"/>
    <w:rsid w:val="0070453E"/>
    <w:rsid w:val="00712AC7"/>
    <w:rsid w:val="0072299E"/>
    <w:rsid w:val="00740BF9"/>
    <w:rsid w:val="007559B1"/>
    <w:rsid w:val="00780078"/>
    <w:rsid w:val="007B7FD2"/>
    <w:rsid w:val="00832495"/>
    <w:rsid w:val="008C42D8"/>
    <w:rsid w:val="009029A3"/>
    <w:rsid w:val="00912C7B"/>
    <w:rsid w:val="00916FDA"/>
    <w:rsid w:val="00924498"/>
    <w:rsid w:val="0094167A"/>
    <w:rsid w:val="00943DF2"/>
    <w:rsid w:val="00A10B24"/>
    <w:rsid w:val="00A11E1E"/>
    <w:rsid w:val="00A42D26"/>
    <w:rsid w:val="00AE7DED"/>
    <w:rsid w:val="00AF45CC"/>
    <w:rsid w:val="00B13A30"/>
    <w:rsid w:val="00B54559"/>
    <w:rsid w:val="00B67A20"/>
    <w:rsid w:val="00BD2BDF"/>
    <w:rsid w:val="00BF359C"/>
    <w:rsid w:val="00BF5753"/>
    <w:rsid w:val="00C04BB1"/>
    <w:rsid w:val="00C47833"/>
    <w:rsid w:val="00CA3054"/>
    <w:rsid w:val="00CC62F6"/>
    <w:rsid w:val="00CE3592"/>
    <w:rsid w:val="00D0109B"/>
    <w:rsid w:val="00D94A35"/>
    <w:rsid w:val="00DA2A59"/>
    <w:rsid w:val="00DC43FD"/>
    <w:rsid w:val="00DE3E9E"/>
    <w:rsid w:val="00E81C7E"/>
    <w:rsid w:val="00EE5EB2"/>
    <w:rsid w:val="00EF2E7E"/>
    <w:rsid w:val="00F065F4"/>
    <w:rsid w:val="00F53204"/>
    <w:rsid w:val="00F612B8"/>
    <w:rsid w:val="00FB1027"/>
    <w:rsid w:val="00FD27DE"/>
    <w:rsid w:val="00FF6F7F"/>
    <w:rsid w:val="00FF76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 w:type="paragraph" w:styleId="En-tte">
    <w:name w:val="header"/>
    <w:basedOn w:val="Normal"/>
    <w:link w:val="En-tteCar"/>
    <w:uiPriority w:val="99"/>
    <w:unhideWhenUsed/>
    <w:rsid w:val="00015C6C"/>
    <w:pPr>
      <w:tabs>
        <w:tab w:val="center" w:pos="4536"/>
        <w:tab w:val="right" w:pos="9072"/>
      </w:tabs>
      <w:spacing w:after="0" w:line="240" w:lineRule="auto"/>
    </w:pPr>
  </w:style>
  <w:style w:type="character" w:customStyle="1" w:styleId="En-tteCar">
    <w:name w:val="En-tête Car"/>
    <w:basedOn w:val="Policepardfaut"/>
    <w:link w:val="En-tte"/>
    <w:uiPriority w:val="99"/>
    <w:rsid w:val="00015C6C"/>
  </w:style>
  <w:style w:type="paragraph" w:styleId="Pieddepage">
    <w:name w:val="footer"/>
    <w:basedOn w:val="Normal"/>
    <w:link w:val="PieddepageCar"/>
    <w:uiPriority w:val="99"/>
    <w:unhideWhenUsed/>
    <w:rsid w:val="00015C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j.admin.ch/bj/fr/home/publiservice/publikationen/berichte-gutachten/2017-12-08.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D82E-05D2-41DA-BEFC-C52B1559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2854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33</cp:revision>
  <dcterms:created xsi:type="dcterms:W3CDTF">2024-10-07T13:11:00Z</dcterms:created>
  <dcterms:modified xsi:type="dcterms:W3CDTF">2024-11-06T11:00:00Z</dcterms:modified>
</cp:coreProperties>
</file>